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Layout w:type="fixed"/>
        <w:tblLook w:val="04A0"/>
      </w:tblPr>
      <w:tblGrid>
        <w:gridCol w:w="674"/>
        <w:gridCol w:w="3119"/>
        <w:gridCol w:w="3828"/>
        <w:gridCol w:w="8222"/>
      </w:tblGrid>
      <w:tr w:rsidR="009734ED" w:rsidRPr="00832DF8" w:rsidTr="005769D4">
        <w:trPr>
          <w:trHeight w:val="311"/>
        </w:trPr>
        <w:tc>
          <w:tcPr>
            <w:tcW w:w="15843" w:type="dxa"/>
            <w:gridSpan w:val="4"/>
            <w:hideMark/>
          </w:tcPr>
          <w:p w:rsidR="009734ED" w:rsidRPr="00501C12" w:rsidRDefault="009734ED" w:rsidP="005769D4">
            <w:pPr>
              <w:spacing w:line="30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01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Предмет: </w:t>
            </w:r>
            <w:r w:rsidR="00BD46F1" w:rsidRPr="00501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іноземна мова (англійська)</w:t>
            </w:r>
          </w:p>
        </w:tc>
      </w:tr>
      <w:tr w:rsidR="009734ED" w:rsidRPr="00832DF8" w:rsidTr="005769D4">
        <w:trPr>
          <w:trHeight w:val="622"/>
        </w:trPr>
        <w:tc>
          <w:tcPr>
            <w:tcW w:w="15843" w:type="dxa"/>
            <w:gridSpan w:val="4"/>
            <w:hideMark/>
          </w:tcPr>
          <w:p w:rsidR="009734ED" w:rsidRPr="00501C12" w:rsidRDefault="009734ED" w:rsidP="005769D4">
            <w:pPr>
              <w:tabs>
                <w:tab w:val="left" w:pos="1134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01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Складова компетентності: інформаційна та медіа компетентність</w:t>
            </w:r>
          </w:p>
          <w:p w:rsidR="009734ED" w:rsidRPr="00501C12" w:rsidRDefault="009734ED" w:rsidP="005769D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01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734ED" w:rsidRPr="00832DF8" w:rsidTr="005769D4">
        <w:trPr>
          <w:trHeight w:val="1244"/>
        </w:trPr>
        <w:tc>
          <w:tcPr>
            <w:tcW w:w="674" w:type="dxa"/>
            <w:hideMark/>
          </w:tcPr>
          <w:p w:rsidR="009734ED" w:rsidRPr="00501C12" w:rsidRDefault="009734ED" w:rsidP="0057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r w:rsidRPr="00501C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ас</w:t>
            </w:r>
          </w:p>
        </w:tc>
        <w:tc>
          <w:tcPr>
            <w:tcW w:w="3119" w:type="dxa"/>
            <w:hideMark/>
          </w:tcPr>
          <w:p w:rsidR="009734ED" w:rsidRPr="00501C12" w:rsidRDefault="009734ED" w:rsidP="005769D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01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827" w:type="dxa"/>
            <w:hideMark/>
          </w:tcPr>
          <w:p w:rsidR="009734ED" w:rsidRPr="00501C12" w:rsidRDefault="009734ED" w:rsidP="005769D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01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Очікуваний результат</w:t>
            </w:r>
          </w:p>
        </w:tc>
        <w:tc>
          <w:tcPr>
            <w:tcW w:w="8223" w:type="dxa"/>
            <w:hideMark/>
          </w:tcPr>
          <w:p w:rsidR="009734ED" w:rsidRPr="00501C12" w:rsidRDefault="009734ED" w:rsidP="005769D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01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Приклад </w:t>
            </w:r>
            <w:r w:rsidRPr="00501C12">
              <w:rPr>
                <w:rFonts w:ascii="Times New Roman" w:hAnsi="Times New Roman" w:cs="Times New Roman"/>
                <w:sz w:val="28"/>
                <w:szCs w:val="28"/>
              </w:rPr>
              <w:t xml:space="preserve">(вправа), з посиланням на матеріали </w:t>
            </w:r>
          </w:p>
        </w:tc>
      </w:tr>
      <w:tr w:rsidR="009734ED" w:rsidRPr="00C87C39" w:rsidTr="005769D4">
        <w:trPr>
          <w:trHeight w:val="311"/>
        </w:trPr>
        <w:tc>
          <w:tcPr>
            <w:tcW w:w="674" w:type="dxa"/>
            <w:hideMark/>
          </w:tcPr>
          <w:p w:rsidR="009734ED" w:rsidRPr="00832DF8" w:rsidRDefault="00D66FB0" w:rsidP="005769D4">
            <w:pPr>
              <w:spacing w:line="30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3119" w:type="dxa"/>
            <w:hideMark/>
          </w:tcPr>
          <w:p w:rsidR="009734ED" w:rsidRPr="00C87C39" w:rsidRDefault="00D66FB0" w:rsidP="005769D4">
            <w:pPr>
              <w:spacing w:line="304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39">
              <w:rPr>
                <w:rFonts w:ascii="Times New Roman" w:hAnsi="Times New Roman" w:cs="Times New Roman"/>
                <w:b/>
                <w:sz w:val="28"/>
                <w:szCs w:val="28"/>
              </w:rPr>
              <w:t>Улюблені мультфільми</w:t>
            </w:r>
          </w:p>
        </w:tc>
        <w:tc>
          <w:tcPr>
            <w:tcW w:w="3827" w:type="dxa"/>
            <w:hideMark/>
          </w:tcPr>
          <w:p w:rsidR="009734ED" w:rsidRPr="00C87C39" w:rsidRDefault="009734ED" w:rsidP="005769D4">
            <w:pPr>
              <w:spacing w:line="30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87C39" w:rsidRPr="00C87C39">
              <w:rPr>
                <w:rFonts w:ascii="Times New Roman" w:hAnsi="Times New Roman" w:cs="Times New Roman"/>
                <w:sz w:val="28"/>
                <w:szCs w:val="28"/>
              </w:rPr>
              <w:t>Отримати досвід застосування навичок критичного мислення щодо продукції мас-медіа.</w:t>
            </w:r>
          </w:p>
        </w:tc>
        <w:tc>
          <w:tcPr>
            <w:tcW w:w="8223" w:type="dxa"/>
            <w:hideMark/>
          </w:tcPr>
          <w:p w:rsidR="009734ED" w:rsidRDefault="00C87C39" w:rsidP="005769D4">
            <w:pPr>
              <w:spacing w:line="30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C39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Презентація мультфільмів </w:t>
            </w:r>
            <w:r w:rsidRPr="00C87C39">
              <w:rPr>
                <w:rFonts w:ascii="Times New Roman" w:hAnsi="Times New Roman" w:cs="Times New Roman"/>
                <w:b/>
                <w:sz w:val="28"/>
                <w:szCs w:val="28"/>
              </w:rPr>
              <w:t>«Попелюшка»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C87C39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Cinderella</w:t>
            </w:r>
            <w:r w:rsidRPr="00C87C39">
              <w:rPr>
                <w:rFonts w:ascii="Times New Roman" w:hAnsi="Times New Roman" w:cs="Times New Roman"/>
                <w:b/>
                <w:sz w:val="28"/>
                <w:szCs w:val="28"/>
              </w:rPr>
              <w:t>”),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Робін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Гуд</w:t>
            </w:r>
            <w:proofErr w:type="spellEnd"/>
            <w:r w:rsidRPr="00C87C3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87C39">
              <w:rPr>
                <w:rFonts w:ascii="Times New Roman" w:hAnsi="Times New Roman" w:cs="Times New Roman"/>
                <w:sz w:val="28"/>
                <w:szCs w:val="28"/>
              </w:rPr>
              <w:t xml:space="preserve"> (“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RobinHood</w:t>
            </w:r>
            <w:r w:rsidRPr="00C87C39">
              <w:rPr>
                <w:rFonts w:ascii="Times New Roman" w:hAnsi="Times New Roman" w:cs="Times New Roman"/>
                <w:sz w:val="28"/>
                <w:szCs w:val="28"/>
              </w:rPr>
              <w:t xml:space="preserve">”) та ін.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англійською мовою.</w:t>
            </w:r>
          </w:p>
          <w:p w:rsidR="00C87C39" w:rsidRDefault="00C87C39" w:rsidP="005769D4">
            <w:pPr>
              <w:pStyle w:val="a5"/>
              <w:numPr>
                <w:ilvl w:val="0"/>
                <w:numId w:val="2"/>
              </w:numPr>
              <w:spacing w:line="30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головна мета цих мультфільмів?</w:t>
            </w:r>
          </w:p>
          <w:p w:rsidR="00C87C39" w:rsidRDefault="00C87C39" w:rsidP="005769D4">
            <w:pPr>
              <w:pStyle w:val="a5"/>
              <w:numPr>
                <w:ilvl w:val="0"/>
                <w:numId w:val="2"/>
              </w:numPr>
              <w:spacing w:line="30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 зображені </w:t>
            </w:r>
            <w:r w:rsidR="00501C12">
              <w:rPr>
                <w:rFonts w:ascii="Times New Roman" w:hAnsi="Times New Roman" w:cs="Times New Roman"/>
                <w:sz w:val="28"/>
                <w:szCs w:val="28"/>
              </w:rPr>
              <w:t>позитивні/ негативні персонажі?</w:t>
            </w:r>
          </w:p>
          <w:p w:rsidR="00501C12" w:rsidRDefault="00501C12" w:rsidP="005769D4">
            <w:pPr>
              <w:pStyle w:val="a5"/>
              <w:numPr>
                <w:ilvl w:val="0"/>
                <w:numId w:val="2"/>
              </w:numPr>
              <w:spacing w:line="30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Хто вам більше всього до сподобався? Чому?</w:t>
            </w:r>
          </w:p>
          <w:p w:rsidR="00501C12" w:rsidRPr="00C87C39" w:rsidRDefault="00501C12" w:rsidP="005769D4">
            <w:pPr>
              <w:pStyle w:val="a5"/>
              <w:spacing w:line="30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Об’єднування характерів героїв за тренажером «Герої мультфільмів»</w:t>
            </w:r>
          </w:p>
        </w:tc>
      </w:tr>
      <w:tr w:rsidR="009734ED" w:rsidRPr="00832DF8" w:rsidTr="005769D4">
        <w:trPr>
          <w:trHeight w:val="311"/>
        </w:trPr>
        <w:tc>
          <w:tcPr>
            <w:tcW w:w="674" w:type="dxa"/>
            <w:hideMark/>
          </w:tcPr>
          <w:p w:rsidR="009734ED" w:rsidRPr="001B1C4E" w:rsidRDefault="001B1C4E" w:rsidP="005769D4">
            <w:pPr>
              <w:spacing w:line="30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C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87C39">
              <w:rPr>
                <w:rFonts w:ascii="Times New Roman" w:hAnsi="Times New Roman" w:cs="Times New Roman"/>
                <w:b/>
                <w:sz w:val="24"/>
                <w:szCs w:val="24"/>
              </w:rPr>
              <w:t>-7</w:t>
            </w:r>
          </w:p>
        </w:tc>
        <w:tc>
          <w:tcPr>
            <w:tcW w:w="3119" w:type="dxa"/>
            <w:hideMark/>
          </w:tcPr>
          <w:p w:rsidR="009734ED" w:rsidRPr="00501C12" w:rsidRDefault="00501C12" w:rsidP="005769D4">
            <w:pPr>
              <w:spacing w:line="30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01C1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Відпочинок і дозвілля</w:t>
            </w:r>
          </w:p>
        </w:tc>
        <w:tc>
          <w:tcPr>
            <w:tcW w:w="3827" w:type="dxa"/>
            <w:hideMark/>
          </w:tcPr>
          <w:p w:rsidR="009734ED" w:rsidRPr="00501C12" w:rsidRDefault="009734ED" w:rsidP="005769D4">
            <w:pPr>
              <w:spacing w:line="30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01C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01C12" w:rsidRPr="00501C12">
              <w:rPr>
                <w:rFonts w:ascii="Times New Roman" w:eastAsia="Calibri" w:hAnsi="Times New Roman" w:cs="Times New Roman"/>
                <w:sz w:val="28"/>
                <w:szCs w:val="28"/>
              </w:rPr>
              <w:t>Обговорити роль  впливу м</w:t>
            </w:r>
            <w:r w:rsidR="00501C12">
              <w:rPr>
                <w:rFonts w:ascii="Times New Roman" w:eastAsia="Calibri" w:hAnsi="Times New Roman" w:cs="Times New Roman"/>
                <w:sz w:val="28"/>
                <w:szCs w:val="28"/>
              </w:rPr>
              <w:t>едіа-ресурсів на життя школярів.</w:t>
            </w:r>
          </w:p>
        </w:tc>
        <w:tc>
          <w:tcPr>
            <w:tcW w:w="8223" w:type="dxa"/>
            <w:hideMark/>
          </w:tcPr>
          <w:p w:rsidR="009734ED" w:rsidRPr="00501C12" w:rsidRDefault="00501C12" w:rsidP="005769D4">
            <w:pPr>
              <w:spacing w:line="30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01C12">
              <w:rPr>
                <w:rFonts w:ascii="Times New Roman" w:hAnsi="Times New Roman" w:cs="Times New Roman"/>
                <w:sz w:val="28"/>
                <w:szCs w:val="28"/>
              </w:rPr>
              <w:t xml:space="preserve">Складання </w:t>
            </w:r>
            <w:r w:rsidRPr="00501C12">
              <w:rPr>
                <w:rFonts w:ascii="Times New Roman" w:hAnsi="Times New Roman" w:cs="Times New Roman"/>
                <w:b/>
                <w:sz w:val="28"/>
                <w:szCs w:val="28"/>
              </w:rPr>
              <w:t>медіа-карти «Моє дозвілля»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Учні можуть працювати групами.</w:t>
            </w:r>
          </w:p>
        </w:tc>
      </w:tr>
      <w:tr w:rsidR="009734ED" w:rsidRPr="003C588F" w:rsidTr="005769D4">
        <w:trPr>
          <w:trHeight w:val="2534"/>
        </w:trPr>
        <w:tc>
          <w:tcPr>
            <w:tcW w:w="674" w:type="dxa"/>
            <w:hideMark/>
          </w:tcPr>
          <w:p w:rsidR="009734ED" w:rsidRPr="00AD7941" w:rsidRDefault="00AD7941" w:rsidP="005769D4">
            <w:pPr>
              <w:spacing w:line="30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  <w:hideMark/>
          </w:tcPr>
          <w:p w:rsidR="009734ED" w:rsidRPr="00AD7941" w:rsidRDefault="00AD7941" w:rsidP="005769D4">
            <w:pPr>
              <w:spacing w:line="30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7941">
              <w:rPr>
                <w:rFonts w:ascii="Times New Roman" w:hAnsi="Times New Roman" w:cs="Times New Roman"/>
                <w:b/>
                <w:sz w:val="28"/>
                <w:szCs w:val="28"/>
              </w:rPr>
              <w:t>Засоби масової інформації</w:t>
            </w:r>
            <w:r w:rsidR="003C5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(преса)</w:t>
            </w:r>
          </w:p>
        </w:tc>
        <w:tc>
          <w:tcPr>
            <w:tcW w:w="3827" w:type="dxa"/>
            <w:hideMark/>
          </w:tcPr>
          <w:p w:rsidR="00501C12" w:rsidRDefault="009734ED" w:rsidP="005769D4">
            <w:pPr>
              <w:spacing w:line="30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4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01C12">
              <w:rPr>
                <w:rFonts w:ascii="Times New Roman" w:eastAsia="Calibri" w:hAnsi="Times New Roman" w:cs="Times New Roman"/>
                <w:sz w:val="28"/>
                <w:szCs w:val="28"/>
              </w:rPr>
              <w:t>Визначити роль</w:t>
            </w:r>
            <w:r w:rsidR="002B46A3" w:rsidRPr="007A34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засобів масової інформації в повсякденному житті. </w:t>
            </w:r>
          </w:p>
          <w:p w:rsidR="009734ED" w:rsidRPr="007A34EF" w:rsidRDefault="00501C12" w:rsidP="005769D4">
            <w:pPr>
              <w:spacing w:line="30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Працювати </w:t>
            </w:r>
            <w:r w:rsidR="003C588F" w:rsidRPr="007A34EF">
              <w:rPr>
                <w:rFonts w:ascii="Times New Roman" w:eastAsia="Calibri" w:hAnsi="Times New Roman" w:cs="Times New Roman"/>
                <w:sz w:val="28"/>
                <w:szCs w:val="28"/>
              </w:rPr>
              <w:t>з видами інформації.</w:t>
            </w:r>
            <w:r w:rsidR="004E2A3F">
              <w:rPr>
                <w:rFonts w:ascii="Times New Roman" w:hAnsi="Times New Roman" w:cs="Times New Roman"/>
                <w:sz w:val="28"/>
                <w:szCs w:val="28"/>
              </w:rPr>
              <w:t>Порівнювати логічне та критичне</w:t>
            </w:r>
            <w:r w:rsidR="004E2A3F" w:rsidRPr="004E2A3F">
              <w:rPr>
                <w:rFonts w:ascii="Times New Roman" w:hAnsi="Times New Roman" w:cs="Times New Roman"/>
                <w:sz w:val="28"/>
                <w:szCs w:val="28"/>
              </w:rPr>
              <w:t xml:space="preserve"> мислень</w:t>
            </w:r>
            <w:r w:rsidR="004E2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588F" w:rsidRPr="007A34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Аналізувати  та порівнювати тематику англомовних та українських видань.</w:t>
            </w:r>
          </w:p>
        </w:tc>
        <w:tc>
          <w:tcPr>
            <w:tcW w:w="8223" w:type="dxa"/>
            <w:hideMark/>
          </w:tcPr>
          <w:p w:rsidR="009734ED" w:rsidRPr="007A34EF" w:rsidRDefault="002B46A3" w:rsidP="005769D4">
            <w:pPr>
              <w:spacing w:line="304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152F17" w:rsidRPr="007A34E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пропонує учням таблицю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997"/>
              <w:gridCol w:w="1998"/>
              <w:gridCol w:w="1704"/>
              <w:gridCol w:w="2292"/>
            </w:tblGrid>
            <w:tr w:rsidR="00152F17" w:rsidRPr="00740D24" w:rsidTr="00152F17">
              <w:trPr>
                <w:trHeight w:val="370"/>
              </w:trPr>
              <w:tc>
                <w:tcPr>
                  <w:tcW w:w="5699" w:type="dxa"/>
                  <w:gridSpan w:val="3"/>
                </w:tcPr>
                <w:p w:rsidR="00152F17" w:rsidRPr="004E2A3F" w:rsidRDefault="000F5392" w:rsidP="005769D4">
                  <w:pPr>
                    <w:spacing w:line="304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A34E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The</w:t>
                  </w:r>
                  <w:r w:rsidR="00152F17" w:rsidRPr="007A34E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MassMedia</w:t>
                  </w:r>
                </w:p>
              </w:tc>
              <w:tc>
                <w:tcPr>
                  <w:tcW w:w="2292" w:type="dxa"/>
                </w:tcPr>
                <w:p w:rsidR="00152F17" w:rsidRPr="004E2A3F" w:rsidRDefault="000F5392" w:rsidP="005769D4">
                  <w:pPr>
                    <w:spacing w:line="304" w:lineRule="atLeas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A34E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The</w:t>
                  </w:r>
                  <w:r w:rsidR="00152F17" w:rsidRPr="007A34E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PurposesofMassMedia</w:t>
                  </w:r>
                </w:p>
              </w:tc>
            </w:tr>
            <w:tr w:rsidR="00152F17" w:rsidRPr="00740D24" w:rsidTr="00152F17">
              <w:tc>
                <w:tcPr>
                  <w:tcW w:w="1997" w:type="dxa"/>
                </w:tcPr>
                <w:p w:rsidR="00152F17" w:rsidRPr="004E2A3F" w:rsidRDefault="00152F17" w:rsidP="005769D4">
                  <w:pPr>
                    <w:spacing w:line="304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34E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Publishing</w:t>
                  </w:r>
                  <w:r w:rsidRPr="004E2A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r w:rsidRPr="007A34E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print</w:t>
                  </w:r>
                  <w:r w:rsidRPr="004E2A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</w:t>
                  </w:r>
                  <w:r w:rsidRPr="007A34E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Media</w:t>
                  </w:r>
                </w:p>
              </w:tc>
              <w:tc>
                <w:tcPr>
                  <w:tcW w:w="1998" w:type="dxa"/>
                </w:tcPr>
                <w:p w:rsidR="00152F17" w:rsidRPr="004E2A3F" w:rsidRDefault="00152F17" w:rsidP="005769D4">
                  <w:pPr>
                    <w:spacing w:line="304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34E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BroadcastingMedia</w:t>
                  </w:r>
                </w:p>
              </w:tc>
              <w:tc>
                <w:tcPr>
                  <w:tcW w:w="1704" w:type="dxa"/>
                </w:tcPr>
                <w:p w:rsidR="00152F17" w:rsidRPr="00740D24" w:rsidRDefault="00152F17" w:rsidP="005769D4">
                  <w:pPr>
                    <w:spacing w:line="304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34E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Electronic</w:t>
                  </w:r>
                  <w:r w:rsidRPr="00740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A34E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Media</w:t>
                  </w:r>
                </w:p>
              </w:tc>
              <w:tc>
                <w:tcPr>
                  <w:tcW w:w="2292" w:type="dxa"/>
                </w:tcPr>
                <w:p w:rsidR="00152F17" w:rsidRPr="007A34EF" w:rsidRDefault="00152F17" w:rsidP="005769D4">
                  <w:pPr>
                    <w:spacing w:line="304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52F17" w:rsidRPr="00740D24" w:rsidTr="00152F17">
              <w:tc>
                <w:tcPr>
                  <w:tcW w:w="1997" w:type="dxa"/>
                </w:tcPr>
                <w:p w:rsidR="00152F17" w:rsidRPr="007A34EF" w:rsidRDefault="00152F17" w:rsidP="005769D4">
                  <w:pPr>
                    <w:spacing w:line="304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98" w:type="dxa"/>
                </w:tcPr>
                <w:p w:rsidR="00152F17" w:rsidRPr="007A34EF" w:rsidRDefault="00152F17" w:rsidP="005769D4">
                  <w:pPr>
                    <w:spacing w:line="304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4" w:type="dxa"/>
                </w:tcPr>
                <w:p w:rsidR="00152F17" w:rsidRPr="007A34EF" w:rsidRDefault="00152F17" w:rsidP="005769D4">
                  <w:pPr>
                    <w:spacing w:line="304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92" w:type="dxa"/>
                </w:tcPr>
                <w:p w:rsidR="00152F17" w:rsidRPr="007A34EF" w:rsidRDefault="00152F17" w:rsidP="005769D4">
                  <w:pPr>
                    <w:spacing w:line="304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52F17" w:rsidRPr="007A34EF" w:rsidRDefault="00152F17" w:rsidP="005769D4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8"/>
                <w:szCs w:val="28"/>
              </w:rPr>
            </w:pPr>
            <w:r w:rsidRPr="007A34EF">
              <w:rPr>
                <w:rFonts w:ascii="MinionPro-Regular" w:hAnsi="MinionPro-Regular" w:cs="MinionPro-Regular"/>
                <w:sz w:val="28"/>
                <w:szCs w:val="28"/>
              </w:rPr>
              <w:t>Учням пропонується попрацювати в парах, обговорити і записати, що вони знають із цієї теми. Потім учитель, використовуючи презентацію або джерела Інтернету, обговорює з у</w:t>
            </w:r>
            <w:r w:rsidR="006409B3" w:rsidRPr="007A34EF">
              <w:rPr>
                <w:rFonts w:ascii="MinionPro-Regular" w:hAnsi="MinionPro-Regular" w:cs="MinionPro-Regular"/>
                <w:sz w:val="28"/>
                <w:szCs w:val="28"/>
              </w:rPr>
              <w:t xml:space="preserve">чнями  важливість різних видів </w:t>
            </w:r>
            <w:proofErr w:type="spellStart"/>
            <w:r w:rsidR="006409B3" w:rsidRPr="007A34EF">
              <w:rPr>
                <w:rFonts w:ascii="MinionPro-Regular" w:hAnsi="MinionPro-Regular" w:cs="MinionPro-Regular"/>
                <w:sz w:val="28"/>
                <w:szCs w:val="28"/>
              </w:rPr>
              <w:t>мас-медія</w:t>
            </w:r>
            <w:proofErr w:type="spellEnd"/>
            <w:r w:rsidR="006409B3" w:rsidRPr="007A34EF">
              <w:rPr>
                <w:rFonts w:ascii="MinionPro-Regular" w:hAnsi="MinionPro-Regular" w:cs="MinionPro-Regular"/>
                <w:sz w:val="28"/>
                <w:szCs w:val="28"/>
              </w:rPr>
              <w:t>.</w:t>
            </w:r>
          </w:p>
          <w:p w:rsidR="006409B3" w:rsidRPr="007A34EF" w:rsidRDefault="006409B3" w:rsidP="005769D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3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 </w:t>
            </w:r>
            <w:proofErr w:type="gramStart"/>
            <w:r w:rsidRPr="007A3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 like</w:t>
            </w:r>
            <w:proofErr w:type="gramEnd"/>
            <w:r w:rsidRPr="007A3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reading? Why? Why not?</w:t>
            </w:r>
          </w:p>
          <w:p w:rsidR="006409B3" w:rsidRPr="007A34EF" w:rsidRDefault="006409B3" w:rsidP="005769D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3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Do you like reading magazines/ newspapers?</w:t>
            </w:r>
          </w:p>
          <w:p w:rsidR="006409B3" w:rsidRPr="007A34EF" w:rsidRDefault="006409B3" w:rsidP="005769D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3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“</w:t>
            </w:r>
            <w:r w:rsidR="000F5392" w:rsidRPr="007A3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Pr="007A3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mass media”?</w:t>
            </w:r>
          </w:p>
          <w:p w:rsidR="006409B3" w:rsidRPr="007A34EF" w:rsidRDefault="006409B3" w:rsidP="005769D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3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Why </w:t>
            </w:r>
            <w:proofErr w:type="gramStart"/>
            <w:r w:rsidRPr="007A3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can’t  people</w:t>
            </w:r>
            <w:proofErr w:type="gramEnd"/>
            <w:r w:rsidRPr="007A3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do without </w:t>
            </w:r>
            <w:r w:rsidR="000F5392" w:rsidRPr="007A3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Pr="007A3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mass media?</w:t>
            </w:r>
          </w:p>
          <w:p w:rsidR="006409B3" w:rsidRPr="007A34EF" w:rsidRDefault="006409B3" w:rsidP="005769D4">
            <w:pPr>
              <w:pStyle w:val="a5"/>
              <w:autoSpaceDE w:val="0"/>
              <w:autoSpaceDN w:val="0"/>
              <w:adjustRightInd w:val="0"/>
              <w:ind w:left="4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4EF">
              <w:rPr>
                <w:rFonts w:ascii="Times New Roman" w:hAnsi="Times New Roman" w:cs="Times New Roman"/>
                <w:sz w:val="28"/>
                <w:szCs w:val="28"/>
              </w:rPr>
              <w:t xml:space="preserve">Учні відшуковують тлумачення </w:t>
            </w:r>
            <w:r w:rsidR="000F5392" w:rsidRPr="007A34EF">
              <w:rPr>
                <w:rFonts w:ascii="Times New Roman" w:hAnsi="Times New Roman" w:cs="Times New Roman"/>
                <w:sz w:val="28"/>
                <w:szCs w:val="28"/>
              </w:rPr>
              <w:t xml:space="preserve"> словосполучення </w:t>
            </w:r>
            <w:r w:rsidR="000F5392" w:rsidRPr="007A3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“the mass media”</w:t>
            </w:r>
            <w:r w:rsidR="000F5392" w:rsidRPr="007A34EF">
              <w:rPr>
                <w:rFonts w:ascii="Times New Roman" w:hAnsi="Times New Roman" w:cs="Times New Roman"/>
                <w:sz w:val="28"/>
                <w:szCs w:val="28"/>
              </w:rPr>
              <w:t xml:space="preserve"> у словнику </w:t>
            </w:r>
            <w:r w:rsidR="000F5392" w:rsidRPr="007A34EF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 xml:space="preserve">Longman dictionary of  Contemporary English </w:t>
            </w:r>
            <w:hyperlink r:id="rId5" w:history="1">
              <w:r w:rsidR="000F5392" w:rsidRPr="007A34EF">
                <w:rPr>
                  <w:rFonts w:ascii="Times New Roman" w:eastAsia="SimSun" w:hAnsi="Times New Roman" w:cs="Mangal"/>
                  <w:color w:val="000080"/>
                  <w:kern w:val="1"/>
                  <w:sz w:val="28"/>
                  <w:szCs w:val="28"/>
                  <w:u w:val="single"/>
                  <w:lang w:val="en-US" w:eastAsia="hi-IN" w:bidi="hi-IN"/>
                </w:rPr>
                <w:t>http://www.ldoceonline.com/</w:t>
              </w:r>
            </w:hyperlink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997"/>
              <w:gridCol w:w="1998"/>
              <w:gridCol w:w="1704"/>
              <w:gridCol w:w="2292"/>
            </w:tblGrid>
            <w:tr w:rsidR="000F5392" w:rsidRPr="00740D24" w:rsidTr="00804726">
              <w:trPr>
                <w:trHeight w:val="370"/>
              </w:trPr>
              <w:tc>
                <w:tcPr>
                  <w:tcW w:w="5699" w:type="dxa"/>
                  <w:gridSpan w:val="3"/>
                </w:tcPr>
                <w:p w:rsidR="000F5392" w:rsidRPr="007A34EF" w:rsidRDefault="000F5392" w:rsidP="005769D4">
                  <w:pPr>
                    <w:spacing w:line="304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7A34E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The Mass Media</w:t>
                  </w:r>
                </w:p>
              </w:tc>
              <w:tc>
                <w:tcPr>
                  <w:tcW w:w="2292" w:type="dxa"/>
                </w:tcPr>
                <w:p w:rsidR="000F5392" w:rsidRPr="007A34EF" w:rsidRDefault="000F5392" w:rsidP="005769D4">
                  <w:pPr>
                    <w:spacing w:line="304" w:lineRule="atLeast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7A34E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The Purposes of  Mass Media</w:t>
                  </w:r>
                </w:p>
              </w:tc>
            </w:tr>
            <w:tr w:rsidR="000F5392" w:rsidRPr="00740D24" w:rsidTr="00804726">
              <w:tc>
                <w:tcPr>
                  <w:tcW w:w="1997" w:type="dxa"/>
                </w:tcPr>
                <w:p w:rsidR="000F5392" w:rsidRPr="007A34EF" w:rsidRDefault="000F5392" w:rsidP="005769D4">
                  <w:pPr>
                    <w:spacing w:line="304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A34E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Publishing (print) Media</w:t>
                  </w:r>
                </w:p>
              </w:tc>
              <w:tc>
                <w:tcPr>
                  <w:tcW w:w="1998" w:type="dxa"/>
                </w:tcPr>
                <w:p w:rsidR="000F5392" w:rsidRPr="007A34EF" w:rsidRDefault="000F5392" w:rsidP="005769D4">
                  <w:pPr>
                    <w:spacing w:line="304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A34E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Broadcasting Media</w:t>
                  </w:r>
                </w:p>
              </w:tc>
              <w:tc>
                <w:tcPr>
                  <w:tcW w:w="1704" w:type="dxa"/>
                </w:tcPr>
                <w:p w:rsidR="000F5392" w:rsidRPr="007A34EF" w:rsidRDefault="000F5392" w:rsidP="005769D4">
                  <w:pPr>
                    <w:spacing w:line="304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A34E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Electronic Media</w:t>
                  </w:r>
                </w:p>
              </w:tc>
              <w:tc>
                <w:tcPr>
                  <w:tcW w:w="2292" w:type="dxa"/>
                </w:tcPr>
                <w:p w:rsidR="005B13B0" w:rsidRPr="007A34EF" w:rsidRDefault="005B13B0" w:rsidP="005769D4">
                  <w:pPr>
                    <w:spacing w:line="304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A34E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To get news and information</w:t>
                  </w:r>
                </w:p>
              </w:tc>
            </w:tr>
            <w:tr w:rsidR="000F5392" w:rsidRPr="00740D24" w:rsidTr="00804726">
              <w:tc>
                <w:tcPr>
                  <w:tcW w:w="1997" w:type="dxa"/>
                </w:tcPr>
                <w:p w:rsidR="000F5392" w:rsidRPr="00175903" w:rsidRDefault="000F5392" w:rsidP="005769D4">
                  <w:pPr>
                    <w:spacing w:line="304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A34E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Books</w:t>
                  </w:r>
                  <w:r w:rsidRPr="0017590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, </w:t>
                  </w:r>
                  <w:r w:rsidRPr="007A34E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newspapers</w:t>
                  </w:r>
                  <w:r w:rsidRPr="0017590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, </w:t>
                  </w:r>
                  <w:r w:rsidRPr="007A34E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magazines</w:t>
                  </w:r>
                  <w:r w:rsidRPr="0017590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, </w:t>
                  </w:r>
                  <w:r w:rsidRPr="007A34E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leaflets</w:t>
                  </w:r>
                  <w:r w:rsidRPr="0017590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, </w:t>
                  </w:r>
                  <w:r w:rsidRPr="007A34E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newsletters</w:t>
                  </w:r>
                  <w:r w:rsidRPr="0017590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. </w:t>
                  </w:r>
                </w:p>
              </w:tc>
              <w:tc>
                <w:tcPr>
                  <w:tcW w:w="1998" w:type="dxa"/>
                </w:tcPr>
                <w:p w:rsidR="000F5392" w:rsidRPr="007A34EF" w:rsidRDefault="000F5392" w:rsidP="005769D4">
                  <w:pPr>
                    <w:spacing w:line="304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A34E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Radio,</w:t>
                  </w:r>
                </w:p>
                <w:p w:rsidR="000F5392" w:rsidRPr="007A34EF" w:rsidRDefault="000F5392" w:rsidP="005769D4">
                  <w:pPr>
                    <w:spacing w:line="304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A34E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television</w:t>
                  </w:r>
                </w:p>
              </w:tc>
              <w:tc>
                <w:tcPr>
                  <w:tcW w:w="1704" w:type="dxa"/>
                </w:tcPr>
                <w:p w:rsidR="000F5392" w:rsidRPr="007A34EF" w:rsidRDefault="000F5392" w:rsidP="005769D4">
                  <w:pPr>
                    <w:spacing w:line="304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A34E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Computers, mobile phones, the Internet, </w:t>
                  </w:r>
                  <w:r w:rsidR="005B13B0" w:rsidRPr="007A34E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CD players, tape records </w:t>
                  </w:r>
                </w:p>
              </w:tc>
              <w:tc>
                <w:tcPr>
                  <w:tcW w:w="2292" w:type="dxa"/>
                </w:tcPr>
                <w:p w:rsidR="000F5392" w:rsidRPr="007A34EF" w:rsidRDefault="005B13B0" w:rsidP="005769D4">
                  <w:pPr>
                    <w:spacing w:line="304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A34E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To entertain, communicate etc.</w:t>
                  </w:r>
                </w:p>
              </w:tc>
            </w:tr>
          </w:tbl>
          <w:p w:rsidR="006409B3" w:rsidRPr="007A34EF" w:rsidRDefault="006409B3" w:rsidP="005769D4">
            <w:pPr>
              <w:autoSpaceDE w:val="0"/>
              <w:autoSpaceDN w:val="0"/>
              <w:adjustRightInd w:val="0"/>
              <w:rPr>
                <w:rFonts w:cs="MinionPro-Regular"/>
                <w:sz w:val="28"/>
                <w:szCs w:val="28"/>
                <w:lang w:val="en-US"/>
              </w:rPr>
            </w:pPr>
          </w:p>
          <w:p w:rsidR="00197EC1" w:rsidRPr="007A34EF" w:rsidRDefault="00197EC1" w:rsidP="00576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A34EF">
              <w:rPr>
                <w:rFonts w:ascii="Times New Roman" w:hAnsi="Times New Roman" w:cs="Times New Roman"/>
                <w:sz w:val="28"/>
                <w:szCs w:val="28"/>
              </w:rPr>
              <w:t xml:space="preserve">2. Клас ділиться на 4 групи. Учні 2-х груп аналізують газети “ </w:t>
            </w:r>
            <w:r w:rsidRPr="007A3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KyivPost</w:t>
            </w:r>
            <w:r w:rsidRPr="007A34EF">
              <w:rPr>
                <w:rFonts w:ascii="Times New Roman" w:hAnsi="Times New Roman" w:cs="Times New Roman"/>
                <w:sz w:val="28"/>
                <w:szCs w:val="28"/>
              </w:rPr>
              <w:t>” (</w:t>
            </w:r>
            <w:r w:rsidR="001B6F91" w:rsidRPr="007A34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українська англомовна газета</w:t>
            </w:r>
            <w:r w:rsidRPr="007A34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) та </w:t>
            </w:r>
            <w:r w:rsidR="001B6F91" w:rsidRPr="007A34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“</w:t>
            </w:r>
            <w:r w:rsidR="001B6F91" w:rsidRPr="007A34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TheTimes</w:t>
            </w:r>
            <w:r w:rsidR="001B6F91" w:rsidRPr="007A34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” (британська газета), знаходячи їхні схожості . Учні 2-х останніх груп  знаходять відмінності. </w:t>
            </w:r>
          </w:p>
          <w:p w:rsidR="001B6F91" w:rsidRPr="007A34EF" w:rsidRDefault="001B6F91" w:rsidP="00576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A34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3. </w:t>
            </w:r>
            <w:r w:rsidRPr="007A34EF">
              <w:rPr>
                <w:rFonts w:ascii="Times New Roman" w:hAnsi="Times New Roman" w:cs="Times New Roman"/>
                <w:sz w:val="28"/>
                <w:szCs w:val="28"/>
              </w:rPr>
              <w:t xml:space="preserve">Клас ділиться на 2 групи. Учні </w:t>
            </w:r>
            <w:r w:rsidR="007A34EF" w:rsidRPr="007A34EF">
              <w:rPr>
                <w:rFonts w:ascii="Times New Roman" w:hAnsi="Times New Roman" w:cs="Times New Roman"/>
                <w:sz w:val="28"/>
                <w:szCs w:val="28"/>
              </w:rPr>
              <w:t xml:space="preserve">1-ї групи </w:t>
            </w:r>
            <w:r w:rsidRPr="007A34EF">
              <w:rPr>
                <w:rFonts w:ascii="Times New Roman" w:hAnsi="Times New Roman" w:cs="Times New Roman"/>
                <w:sz w:val="28"/>
                <w:szCs w:val="28"/>
              </w:rPr>
              <w:t xml:space="preserve">аналізують </w:t>
            </w:r>
            <w:r w:rsidR="007A34EF" w:rsidRPr="007A34EF">
              <w:rPr>
                <w:rFonts w:ascii="Times New Roman" w:hAnsi="Times New Roman" w:cs="Times New Roman"/>
                <w:sz w:val="28"/>
                <w:szCs w:val="28"/>
              </w:rPr>
              <w:t xml:space="preserve">статтю з </w:t>
            </w:r>
            <w:r w:rsidRPr="007A34EF">
              <w:rPr>
                <w:rFonts w:ascii="Times New Roman" w:hAnsi="Times New Roman" w:cs="Times New Roman"/>
                <w:sz w:val="28"/>
                <w:szCs w:val="28"/>
              </w:rPr>
              <w:t>газети “</w:t>
            </w:r>
            <w:r w:rsidRPr="007A3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KyivPost</w:t>
            </w:r>
            <w:r w:rsidRPr="007A34EF">
              <w:rPr>
                <w:rFonts w:ascii="Times New Roman" w:hAnsi="Times New Roman" w:cs="Times New Roman"/>
                <w:sz w:val="28"/>
                <w:szCs w:val="28"/>
              </w:rPr>
              <w:t>” (</w:t>
            </w:r>
            <w:r w:rsidRPr="007A34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українська англомовна газета) </w:t>
            </w:r>
            <w:r w:rsidR="007A34EF" w:rsidRPr="007A34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а учні 2-ї групи аналізують статтю з газети</w:t>
            </w:r>
            <w:r w:rsidRPr="007A34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“</w:t>
            </w:r>
            <w:r w:rsidRPr="007A34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TheTimes</w:t>
            </w:r>
            <w:r w:rsidRPr="007A34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” (британська газета)</w:t>
            </w:r>
            <w:r w:rsidR="007A34EF" w:rsidRPr="007A34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за наступним планом.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995"/>
              <w:gridCol w:w="3996"/>
            </w:tblGrid>
            <w:tr w:rsidR="001B6F91" w:rsidRPr="007A34EF" w:rsidTr="00804726">
              <w:tc>
                <w:tcPr>
                  <w:tcW w:w="3995" w:type="dxa"/>
                </w:tcPr>
                <w:p w:rsidR="001B6F91" w:rsidRPr="007A34EF" w:rsidRDefault="001B6F91" w:rsidP="005769D4">
                  <w:pPr>
                    <w:autoSpaceDE w:val="0"/>
                    <w:autoSpaceDN w:val="0"/>
                    <w:adjustRightInd w:val="0"/>
                    <w:rPr>
                      <w:rFonts w:ascii="MinionPro-SemiboldIt" w:hAnsi="MinionPro-SemiboldIt" w:cs="MinionPro-SemiboldIt"/>
                      <w:i/>
                      <w:iCs/>
                      <w:sz w:val="28"/>
                      <w:szCs w:val="28"/>
                    </w:rPr>
                  </w:pPr>
                  <w:r w:rsidRPr="007A34EF">
                    <w:rPr>
                      <w:rFonts w:ascii="MinionPro-SemiboldIt" w:hAnsi="MinionPro-SemiboldIt" w:cs="MinionPro-SemiboldIt"/>
                      <w:i/>
                      <w:iCs/>
                      <w:sz w:val="28"/>
                      <w:szCs w:val="28"/>
                    </w:rPr>
                    <w:t>«Відомості про газету»</w:t>
                  </w:r>
                </w:p>
                <w:p w:rsidR="001B6F91" w:rsidRPr="007A34EF" w:rsidRDefault="001B6F91" w:rsidP="005769D4">
                  <w:pPr>
                    <w:autoSpaceDE w:val="0"/>
                    <w:autoSpaceDN w:val="0"/>
                    <w:adjustRightInd w:val="0"/>
                    <w:rPr>
                      <w:rFonts w:ascii="MinionPro-It" w:hAnsi="MinionPro-It" w:cs="MinionPro-It"/>
                      <w:i/>
                      <w:iCs/>
                      <w:sz w:val="28"/>
                      <w:szCs w:val="28"/>
                    </w:rPr>
                  </w:pPr>
                  <w:r w:rsidRPr="007A34EF">
                    <w:rPr>
                      <w:rFonts w:ascii="MinionPro-It" w:hAnsi="MinionPro-It" w:cs="MinionPro-It"/>
                      <w:i/>
                      <w:iCs/>
                      <w:sz w:val="28"/>
                      <w:szCs w:val="28"/>
                    </w:rPr>
                    <w:t>Назва видання</w:t>
                  </w:r>
                </w:p>
                <w:p w:rsidR="001B6F91" w:rsidRPr="007A34EF" w:rsidRDefault="001B6F91" w:rsidP="005769D4">
                  <w:pPr>
                    <w:autoSpaceDE w:val="0"/>
                    <w:autoSpaceDN w:val="0"/>
                    <w:adjustRightInd w:val="0"/>
                    <w:rPr>
                      <w:rFonts w:ascii="MinionPro-It" w:hAnsi="MinionPro-It" w:cs="MinionPro-It"/>
                      <w:i/>
                      <w:iCs/>
                      <w:sz w:val="28"/>
                      <w:szCs w:val="28"/>
                    </w:rPr>
                  </w:pPr>
                  <w:r w:rsidRPr="007A34EF">
                    <w:rPr>
                      <w:rFonts w:ascii="MinionPro-It" w:hAnsi="MinionPro-It" w:cs="MinionPro-It"/>
                      <w:i/>
                      <w:iCs/>
                      <w:sz w:val="28"/>
                      <w:szCs w:val="28"/>
                    </w:rPr>
                    <w:t>Вид видання</w:t>
                  </w:r>
                </w:p>
                <w:p w:rsidR="001B6F91" w:rsidRPr="007A34EF" w:rsidRDefault="001B6F91" w:rsidP="005769D4">
                  <w:pPr>
                    <w:autoSpaceDE w:val="0"/>
                    <w:autoSpaceDN w:val="0"/>
                    <w:adjustRightInd w:val="0"/>
                    <w:rPr>
                      <w:rFonts w:ascii="MinionPro-It" w:hAnsi="MinionPro-It" w:cs="MinionPro-It"/>
                      <w:i/>
                      <w:iCs/>
                      <w:sz w:val="28"/>
                      <w:szCs w:val="28"/>
                    </w:rPr>
                  </w:pPr>
                  <w:r w:rsidRPr="007A34EF">
                    <w:rPr>
                      <w:rFonts w:ascii="MinionPro-It" w:hAnsi="MinionPro-It" w:cs="MinionPro-It"/>
                      <w:i/>
                      <w:iCs/>
                      <w:sz w:val="28"/>
                      <w:szCs w:val="28"/>
                    </w:rPr>
                    <w:lastRenderedPageBreak/>
                    <w:t>Напрям видання</w:t>
                  </w:r>
                </w:p>
                <w:p w:rsidR="001B6F91" w:rsidRPr="007A34EF" w:rsidRDefault="001B6F91" w:rsidP="005769D4">
                  <w:pPr>
                    <w:autoSpaceDE w:val="0"/>
                    <w:autoSpaceDN w:val="0"/>
                    <w:adjustRightInd w:val="0"/>
                    <w:rPr>
                      <w:rFonts w:ascii="MinionPro-It" w:hAnsi="MinionPro-It" w:cs="MinionPro-It"/>
                      <w:i/>
                      <w:iCs/>
                      <w:sz w:val="28"/>
                      <w:szCs w:val="28"/>
                    </w:rPr>
                  </w:pPr>
                  <w:r w:rsidRPr="007A34EF">
                    <w:rPr>
                      <w:rFonts w:ascii="MinionPro-It" w:hAnsi="MinionPro-It" w:cs="MinionPro-It"/>
                      <w:i/>
                      <w:iCs/>
                      <w:sz w:val="28"/>
                      <w:szCs w:val="28"/>
                    </w:rPr>
                    <w:t>Місце видання</w:t>
                  </w:r>
                </w:p>
                <w:p w:rsidR="001B6F91" w:rsidRPr="007A34EF" w:rsidRDefault="001B6F91" w:rsidP="005769D4">
                  <w:pPr>
                    <w:autoSpaceDE w:val="0"/>
                    <w:autoSpaceDN w:val="0"/>
                    <w:adjustRightInd w:val="0"/>
                    <w:rPr>
                      <w:rFonts w:ascii="MinionPro-It" w:hAnsi="MinionPro-It" w:cs="MinionPro-It"/>
                      <w:i/>
                      <w:iCs/>
                      <w:sz w:val="28"/>
                      <w:szCs w:val="28"/>
                    </w:rPr>
                  </w:pPr>
                  <w:r w:rsidRPr="007A34EF">
                    <w:rPr>
                      <w:rFonts w:ascii="MinionPro-It" w:hAnsi="MinionPro-It" w:cs="MinionPro-It"/>
                      <w:i/>
                      <w:iCs/>
                      <w:sz w:val="28"/>
                      <w:szCs w:val="28"/>
                    </w:rPr>
                    <w:t>Місце розповсюдження</w:t>
                  </w:r>
                </w:p>
                <w:p w:rsidR="001B6F91" w:rsidRPr="007A34EF" w:rsidRDefault="001B6F91" w:rsidP="005769D4">
                  <w:pPr>
                    <w:autoSpaceDE w:val="0"/>
                    <w:autoSpaceDN w:val="0"/>
                    <w:adjustRightInd w:val="0"/>
                    <w:rPr>
                      <w:rFonts w:ascii="MinionPro-It" w:hAnsi="MinionPro-It" w:cs="MinionPro-It"/>
                      <w:i/>
                      <w:iCs/>
                      <w:sz w:val="28"/>
                      <w:szCs w:val="28"/>
                    </w:rPr>
                  </w:pPr>
                  <w:r w:rsidRPr="007A34EF">
                    <w:rPr>
                      <w:rFonts w:ascii="MinionPro-It" w:hAnsi="MinionPro-It" w:cs="MinionPro-It"/>
                      <w:i/>
                      <w:iCs/>
                      <w:sz w:val="28"/>
                      <w:szCs w:val="28"/>
                    </w:rPr>
                    <w:t>Періодичність</w:t>
                  </w:r>
                </w:p>
                <w:p w:rsidR="001B6F91" w:rsidRPr="007A34EF" w:rsidRDefault="001B6F91" w:rsidP="005769D4">
                  <w:pPr>
                    <w:autoSpaceDE w:val="0"/>
                    <w:autoSpaceDN w:val="0"/>
                    <w:adjustRightInd w:val="0"/>
                    <w:rPr>
                      <w:rFonts w:ascii="MinionPro-It" w:hAnsi="MinionPro-It" w:cs="MinionPro-It"/>
                      <w:i/>
                      <w:iCs/>
                      <w:sz w:val="28"/>
                      <w:szCs w:val="28"/>
                    </w:rPr>
                  </w:pPr>
                  <w:r w:rsidRPr="007A34EF">
                    <w:rPr>
                      <w:rFonts w:ascii="MinionPro-It" w:hAnsi="MinionPro-It" w:cs="MinionPro-It"/>
                      <w:i/>
                      <w:iCs/>
                      <w:sz w:val="28"/>
                      <w:szCs w:val="28"/>
                    </w:rPr>
                    <w:t>Аудиторія</w:t>
                  </w:r>
                </w:p>
                <w:p w:rsidR="001B6F91" w:rsidRPr="007A34EF" w:rsidRDefault="001B6F91" w:rsidP="005769D4">
                  <w:pPr>
                    <w:autoSpaceDE w:val="0"/>
                    <w:autoSpaceDN w:val="0"/>
                    <w:adjustRightInd w:val="0"/>
                    <w:rPr>
                      <w:rFonts w:ascii="MinionPro-It" w:hAnsi="MinionPro-It" w:cs="MinionPro-It"/>
                      <w:i/>
                      <w:iCs/>
                      <w:sz w:val="28"/>
                      <w:szCs w:val="28"/>
                    </w:rPr>
                  </w:pPr>
                  <w:r w:rsidRPr="007A34EF">
                    <w:rPr>
                      <w:rFonts w:ascii="MinionPro-It" w:hAnsi="MinionPro-It" w:cs="MinionPro-It"/>
                      <w:i/>
                      <w:iCs/>
                      <w:sz w:val="28"/>
                      <w:szCs w:val="28"/>
                    </w:rPr>
                    <w:t>Мова видання</w:t>
                  </w:r>
                </w:p>
                <w:p w:rsidR="001B6F91" w:rsidRPr="007A34EF" w:rsidRDefault="001B6F91" w:rsidP="005769D4">
                  <w:pPr>
                    <w:autoSpaceDE w:val="0"/>
                    <w:autoSpaceDN w:val="0"/>
                    <w:adjustRightInd w:val="0"/>
                    <w:rPr>
                      <w:rFonts w:ascii="MinionPro-It" w:hAnsi="MinionPro-It" w:cs="MinionPro-It"/>
                      <w:i/>
                      <w:iCs/>
                      <w:sz w:val="28"/>
                      <w:szCs w:val="28"/>
                    </w:rPr>
                  </w:pPr>
                  <w:r w:rsidRPr="007A34EF">
                    <w:rPr>
                      <w:rFonts w:ascii="MinionPro-It" w:hAnsi="MinionPro-It" w:cs="MinionPro-It"/>
                      <w:i/>
                      <w:iCs/>
                      <w:sz w:val="28"/>
                      <w:szCs w:val="28"/>
                    </w:rPr>
                    <w:t>Тематика</w:t>
                  </w:r>
                </w:p>
                <w:p w:rsidR="001B6F91" w:rsidRPr="007A34EF" w:rsidRDefault="001B6F91" w:rsidP="005769D4">
                  <w:pPr>
                    <w:autoSpaceDE w:val="0"/>
                    <w:autoSpaceDN w:val="0"/>
                    <w:adjustRightInd w:val="0"/>
                    <w:rPr>
                      <w:rFonts w:ascii="FranklinGothic-DemiCond" w:hAnsi="FranklinGothic-DemiCond" w:cs="FranklinGothic-DemiCond"/>
                      <w:sz w:val="28"/>
                      <w:szCs w:val="28"/>
                    </w:rPr>
                  </w:pPr>
                  <w:r w:rsidRPr="007A34EF">
                    <w:rPr>
                      <w:rFonts w:ascii="MinionPro-It" w:hAnsi="MinionPro-It" w:cs="MinionPro-It"/>
                      <w:i/>
                      <w:iCs/>
                      <w:sz w:val="28"/>
                      <w:szCs w:val="28"/>
                    </w:rPr>
                    <w:t>Кількість сторінок</w:t>
                  </w:r>
                </w:p>
              </w:tc>
              <w:tc>
                <w:tcPr>
                  <w:tcW w:w="3996" w:type="dxa"/>
                </w:tcPr>
                <w:p w:rsidR="001B6F91" w:rsidRPr="007A34EF" w:rsidRDefault="001B6F91" w:rsidP="005769D4">
                  <w:pPr>
                    <w:autoSpaceDE w:val="0"/>
                    <w:autoSpaceDN w:val="0"/>
                    <w:adjustRightInd w:val="0"/>
                    <w:rPr>
                      <w:rFonts w:ascii="MinionPro-SemiboldIt" w:hAnsi="MinionPro-SemiboldIt" w:cs="MinionPro-SemiboldIt"/>
                      <w:i/>
                      <w:iCs/>
                      <w:sz w:val="28"/>
                      <w:szCs w:val="28"/>
                    </w:rPr>
                  </w:pPr>
                  <w:r w:rsidRPr="007A34EF">
                    <w:rPr>
                      <w:rFonts w:ascii="MinionPro-SemiboldIt" w:hAnsi="MinionPro-SemiboldIt" w:cs="MinionPro-SemiboldIt"/>
                      <w:i/>
                      <w:iCs/>
                      <w:sz w:val="28"/>
                      <w:szCs w:val="28"/>
                    </w:rPr>
                    <w:lastRenderedPageBreak/>
                    <w:t>Відомості про статтю</w:t>
                  </w:r>
                </w:p>
                <w:p w:rsidR="001B6F91" w:rsidRPr="007A34EF" w:rsidRDefault="001B6F91" w:rsidP="005769D4">
                  <w:pPr>
                    <w:autoSpaceDE w:val="0"/>
                    <w:autoSpaceDN w:val="0"/>
                    <w:adjustRightInd w:val="0"/>
                    <w:rPr>
                      <w:rFonts w:ascii="MinionPro-It" w:hAnsi="MinionPro-It" w:cs="MinionPro-It"/>
                      <w:i/>
                      <w:iCs/>
                      <w:sz w:val="28"/>
                      <w:szCs w:val="28"/>
                    </w:rPr>
                  </w:pPr>
                  <w:r w:rsidRPr="007A34EF">
                    <w:rPr>
                      <w:rFonts w:ascii="MinionPro-It" w:hAnsi="MinionPro-It" w:cs="MinionPro-It"/>
                      <w:i/>
                      <w:iCs/>
                      <w:sz w:val="28"/>
                      <w:szCs w:val="28"/>
                    </w:rPr>
                    <w:t>Про що ця стаття?</w:t>
                  </w:r>
                </w:p>
                <w:p w:rsidR="001B6F91" w:rsidRPr="007A34EF" w:rsidRDefault="001B6F91" w:rsidP="005769D4">
                  <w:pPr>
                    <w:autoSpaceDE w:val="0"/>
                    <w:autoSpaceDN w:val="0"/>
                    <w:adjustRightInd w:val="0"/>
                    <w:rPr>
                      <w:rFonts w:ascii="MinionPro-It" w:hAnsi="MinionPro-It" w:cs="MinionPro-It"/>
                      <w:i/>
                      <w:iCs/>
                      <w:sz w:val="28"/>
                      <w:szCs w:val="28"/>
                    </w:rPr>
                  </w:pPr>
                  <w:r w:rsidRPr="007A34EF">
                    <w:rPr>
                      <w:rFonts w:ascii="MinionPro-It" w:hAnsi="MinionPro-It" w:cs="MinionPro-It"/>
                      <w:i/>
                      <w:iCs/>
                      <w:sz w:val="28"/>
                      <w:szCs w:val="28"/>
                    </w:rPr>
                    <w:t xml:space="preserve">Хто її автор? Де це </w:t>
                  </w:r>
                  <w:r w:rsidRPr="007A34EF">
                    <w:rPr>
                      <w:rFonts w:ascii="MinionPro-It" w:hAnsi="MinionPro-It" w:cs="MinionPro-It"/>
                      <w:i/>
                      <w:iCs/>
                      <w:sz w:val="28"/>
                      <w:szCs w:val="28"/>
                    </w:rPr>
                    <w:lastRenderedPageBreak/>
                    <w:t>опубліковано? Яке це має значення?</w:t>
                  </w:r>
                </w:p>
                <w:p w:rsidR="001B6F91" w:rsidRPr="007A34EF" w:rsidRDefault="001B6F91" w:rsidP="005769D4">
                  <w:pPr>
                    <w:autoSpaceDE w:val="0"/>
                    <w:autoSpaceDN w:val="0"/>
                    <w:adjustRightInd w:val="0"/>
                    <w:rPr>
                      <w:rFonts w:ascii="MinionPro-It" w:hAnsi="MinionPro-It" w:cs="MinionPro-It"/>
                      <w:i/>
                      <w:iCs/>
                      <w:sz w:val="28"/>
                      <w:szCs w:val="28"/>
                    </w:rPr>
                  </w:pPr>
                  <w:r w:rsidRPr="007A34EF">
                    <w:rPr>
                      <w:rFonts w:ascii="MinionPro-It" w:hAnsi="MinionPro-It" w:cs="MinionPro-It"/>
                      <w:i/>
                      <w:iCs/>
                      <w:sz w:val="28"/>
                      <w:szCs w:val="28"/>
                    </w:rPr>
                    <w:t>Для кого написана ця стаття?</w:t>
                  </w:r>
                </w:p>
                <w:p w:rsidR="001B6F91" w:rsidRPr="007A34EF" w:rsidRDefault="001B6F91" w:rsidP="005769D4">
                  <w:pPr>
                    <w:autoSpaceDE w:val="0"/>
                    <w:autoSpaceDN w:val="0"/>
                    <w:adjustRightInd w:val="0"/>
                    <w:rPr>
                      <w:rFonts w:ascii="MinionPro-It" w:hAnsi="MinionPro-It" w:cs="MinionPro-It"/>
                      <w:i/>
                      <w:iCs/>
                      <w:sz w:val="28"/>
                      <w:szCs w:val="28"/>
                    </w:rPr>
                  </w:pPr>
                  <w:r w:rsidRPr="007A34EF">
                    <w:rPr>
                      <w:rFonts w:ascii="MinionPro-It" w:hAnsi="MinionPro-It" w:cs="MinionPro-It"/>
                      <w:i/>
                      <w:iCs/>
                      <w:sz w:val="28"/>
                      <w:szCs w:val="28"/>
                    </w:rPr>
                    <w:t>Чи посилається автор на джерела інформації?</w:t>
                  </w:r>
                </w:p>
                <w:p w:rsidR="001B6F91" w:rsidRPr="007A34EF" w:rsidRDefault="001B6F91" w:rsidP="005769D4">
                  <w:pPr>
                    <w:autoSpaceDE w:val="0"/>
                    <w:autoSpaceDN w:val="0"/>
                    <w:adjustRightInd w:val="0"/>
                    <w:rPr>
                      <w:rFonts w:ascii="MinionPro-It" w:hAnsi="MinionPro-It" w:cs="MinionPro-It"/>
                      <w:i/>
                      <w:iCs/>
                      <w:sz w:val="28"/>
                      <w:szCs w:val="28"/>
                    </w:rPr>
                  </w:pPr>
                  <w:r w:rsidRPr="007A34EF">
                    <w:rPr>
                      <w:rFonts w:ascii="MinionPro-It" w:hAnsi="MinionPro-It" w:cs="MinionPro-It"/>
                      <w:i/>
                      <w:iCs/>
                      <w:sz w:val="28"/>
                      <w:szCs w:val="28"/>
                    </w:rPr>
                    <w:t>Чи подають ці джерела інформації різні позиції?</w:t>
                  </w:r>
                </w:p>
                <w:p w:rsidR="001B6F91" w:rsidRPr="007A34EF" w:rsidRDefault="001B6F91" w:rsidP="005769D4">
                  <w:pPr>
                    <w:autoSpaceDE w:val="0"/>
                    <w:autoSpaceDN w:val="0"/>
                    <w:adjustRightInd w:val="0"/>
                    <w:rPr>
                      <w:rFonts w:ascii="MinionPro-It" w:hAnsi="MinionPro-It" w:cs="MinionPro-It"/>
                      <w:i/>
                      <w:iCs/>
                      <w:sz w:val="28"/>
                      <w:szCs w:val="28"/>
                    </w:rPr>
                  </w:pPr>
                  <w:r w:rsidRPr="007A34EF">
                    <w:rPr>
                      <w:rFonts w:ascii="MinionPro-It" w:hAnsi="MinionPro-It" w:cs="MinionPro-It"/>
                      <w:i/>
                      <w:iCs/>
                      <w:sz w:val="28"/>
                      <w:szCs w:val="28"/>
                    </w:rPr>
                    <w:t>Вам сподобалась стаття?</w:t>
                  </w:r>
                </w:p>
                <w:p w:rsidR="001B6F91" w:rsidRPr="007A34EF" w:rsidRDefault="001B6F91" w:rsidP="005769D4">
                  <w:pPr>
                    <w:autoSpaceDE w:val="0"/>
                    <w:autoSpaceDN w:val="0"/>
                    <w:adjustRightInd w:val="0"/>
                    <w:rPr>
                      <w:rFonts w:ascii="FranklinGothic-DemiCond" w:hAnsi="FranklinGothic-DemiCond" w:cs="FranklinGothic-DemiCond"/>
                      <w:sz w:val="28"/>
                      <w:szCs w:val="28"/>
                    </w:rPr>
                  </w:pPr>
                  <w:r w:rsidRPr="007A34EF">
                    <w:rPr>
                      <w:rFonts w:ascii="MinionPro-It" w:hAnsi="MinionPro-It" w:cs="MinionPro-It"/>
                      <w:i/>
                      <w:iCs/>
                      <w:sz w:val="28"/>
                      <w:szCs w:val="28"/>
                    </w:rPr>
                    <w:t>Чи вважаєте ви, що автор мав написати це по-іншому?</w:t>
                  </w:r>
                </w:p>
              </w:tc>
            </w:tr>
          </w:tbl>
          <w:p w:rsidR="001B6F91" w:rsidRPr="007A34EF" w:rsidRDefault="001B6F91" w:rsidP="005769D4">
            <w:pPr>
              <w:autoSpaceDE w:val="0"/>
              <w:autoSpaceDN w:val="0"/>
              <w:adjustRightInd w:val="0"/>
              <w:rPr>
                <w:rFonts w:ascii="FranklinGothic-DemiCond" w:hAnsi="FranklinGothic-DemiCond" w:cs="FranklinGothic-DemiCond"/>
                <w:sz w:val="28"/>
                <w:szCs w:val="28"/>
              </w:rPr>
            </w:pPr>
          </w:p>
          <w:p w:rsidR="001B6F91" w:rsidRPr="007A34EF" w:rsidRDefault="001B6F91" w:rsidP="005769D4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color w:val="0000CC"/>
                <w:sz w:val="28"/>
                <w:szCs w:val="28"/>
              </w:rPr>
            </w:pPr>
            <w:r w:rsidRPr="007A34EF">
              <w:rPr>
                <w:rFonts w:ascii="Times New Roman" w:eastAsia="MinionPro-Bold" w:hAnsi="Times New Roman" w:cs="Times New Roman"/>
                <w:b/>
                <w:bCs/>
                <w:color w:val="0000CC"/>
                <w:sz w:val="28"/>
                <w:szCs w:val="28"/>
              </w:rPr>
              <w:t xml:space="preserve">Основи </w:t>
            </w:r>
            <w:proofErr w:type="spellStart"/>
            <w:r w:rsidRPr="007A34EF">
              <w:rPr>
                <w:rFonts w:ascii="Times New Roman" w:eastAsia="MinionPro-Bold" w:hAnsi="Times New Roman" w:cs="Times New Roman"/>
                <w:b/>
                <w:bCs/>
                <w:color w:val="0000CC"/>
                <w:sz w:val="28"/>
                <w:szCs w:val="28"/>
              </w:rPr>
              <w:t>медіаграмотності</w:t>
            </w:r>
            <w:proofErr w:type="spellEnd"/>
            <w:r w:rsidRPr="007A34EF">
              <w:rPr>
                <w:rFonts w:ascii="Times New Roman" w:eastAsia="MinionPro-Bold" w:hAnsi="Times New Roman" w:cs="Times New Roman"/>
                <w:color w:val="0000CC"/>
                <w:sz w:val="28"/>
                <w:szCs w:val="28"/>
              </w:rPr>
              <w:t>: Навчально-методичний посібник для</w:t>
            </w:r>
          </w:p>
          <w:p w:rsidR="001B6F91" w:rsidRPr="007A34EF" w:rsidRDefault="001B6F91" w:rsidP="005769D4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color w:val="0000CC"/>
                <w:sz w:val="28"/>
                <w:szCs w:val="28"/>
              </w:rPr>
            </w:pPr>
            <w:r w:rsidRPr="007A34EF">
              <w:rPr>
                <w:rFonts w:ascii="Times New Roman" w:eastAsia="MinionPro-Bold" w:hAnsi="Times New Roman" w:cs="Times New Roman"/>
                <w:color w:val="0000CC"/>
                <w:sz w:val="28"/>
                <w:szCs w:val="28"/>
              </w:rPr>
              <w:t>вчителя 8 (9) клас. Плани-конспекти уроків / За ред. В.Ф. Іванова,</w:t>
            </w:r>
          </w:p>
          <w:p w:rsidR="001B6F91" w:rsidRPr="007A34EF" w:rsidRDefault="001B6F91" w:rsidP="005769D4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color w:val="0000CC"/>
                <w:sz w:val="28"/>
                <w:szCs w:val="28"/>
              </w:rPr>
            </w:pPr>
            <w:r w:rsidRPr="007A34EF">
              <w:rPr>
                <w:rFonts w:ascii="Times New Roman" w:eastAsia="MinionPro-Bold" w:hAnsi="Times New Roman" w:cs="Times New Roman"/>
                <w:color w:val="0000CC"/>
                <w:sz w:val="28"/>
                <w:szCs w:val="28"/>
              </w:rPr>
              <w:t xml:space="preserve">О.В. </w:t>
            </w:r>
            <w:proofErr w:type="spellStart"/>
            <w:r w:rsidRPr="007A34EF">
              <w:rPr>
                <w:rFonts w:ascii="Times New Roman" w:eastAsia="MinionPro-Bold" w:hAnsi="Times New Roman" w:cs="Times New Roman"/>
                <w:color w:val="0000CC"/>
                <w:sz w:val="28"/>
                <w:szCs w:val="28"/>
              </w:rPr>
              <w:t>Волошенюк</w:t>
            </w:r>
            <w:proofErr w:type="spellEnd"/>
            <w:r w:rsidRPr="007A34EF">
              <w:rPr>
                <w:rFonts w:ascii="Times New Roman" w:eastAsia="MinionPro-Bold" w:hAnsi="Times New Roman" w:cs="Times New Roman"/>
                <w:color w:val="0000CC"/>
                <w:sz w:val="28"/>
                <w:szCs w:val="28"/>
              </w:rPr>
              <w:t xml:space="preserve">, О.П. </w:t>
            </w:r>
            <w:proofErr w:type="spellStart"/>
            <w:r w:rsidRPr="007A34EF">
              <w:rPr>
                <w:rFonts w:ascii="Times New Roman" w:eastAsia="MinionPro-Bold" w:hAnsi="Times New Roman" w:cs="Times New Roman"/>
                <w:color w:val="0000CC"/>
                <w:sz w:val="28"/>
                <w:szCs w:val="28"/>
              </w:rPr>
              <w:t>Мокрогуза</w:t>
            </w:r>
            <w:proofErr w:type="spellEnd"/>
            <w:r w:rsidRPr="007A34EF">
              <w:rPr>
                <w:rFonts w:ascii="Times New Roman" w:eastAsia="MinionPro-Bold" w:hAnsi="Times New Roman" w:cs="Times New Roman"/>
                <w:color w:val="0000CC"/>
                <w:sz w:val="28"/>
                <w:szCs w:val="28"/>
              </w:rPr>
              <w:t>. – Київ: Академія української преси,</w:t>
            </w:r>
          </w:p>
          <w:p w:rsidR="001B6F91" w:rsidRPr="007A34EF" w:rsidRDefault="001B6F91" w:rsidP="005769D4">
            <w:pPr>
              <w:spacing w:line="304" w:lineRule="atLeast"/>
              <w:rPr>
                <w:rFonts w:ascii="Times New Roman" w:eastAsia="MinionPro-Bold" w:hAnsi="Times New Roman" w:cs="Times New Roman"/>
                <w:color w:val="0000CC"/>
                <w:sz w:val="28"/>
                <w:szCs w:val="28"/>
              </w:rPr>
            </w:pPr>
            <w:r w:rsidRPr="007A34EF">
              <w:rPr>
                <w:rFonts w:ascii="Times New Roman" w:eastAsia="MinionPro-Bold" w:hAnsi="Times New Roman" w:cs="Times New Roman"/>
                <w:color w:val="0000CC"/>
                <w:sz w:val="28"/>
                <w:szCs w:val="28"/>
              </w:rPr>
              <w:t>Центр вільної преси, 2014. – С.74.</w:t>
            </w:r>
          </w:p>
          <w:p w:rsidR="007A34EF" w:rsidRDefault="007A34EF" w:rsidP="00576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03">
              <w:rPr>
                <w:rFonts w:ascii="Times New Roman" w:eastAsia="MinionPro-Bold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  <w:r w:rsidRPr="007A3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Ділова гра «Створюємо газету/журнал/Інтернет-сайт».</w:t>
            </w:r>
            <w:r w:rsidRPr="007A34EF">
              <w:rPr>
                <w:rFonts w:ascii="Times New Roman" w:hAnsi="Times New Roman" w:cs="Times New Roman"/>
                <w:sz w:val="28"/>
                <w:szCs w:val="28"/>
              </w:rPr>
              <w:t xml:space="preserve"> Створіть випуск газети/журналу, що містить актуальну для вашої аудиторії інформацію. Обе</w:t>
            </w:r>
            <w:bookmarkStart w:id="0" w:name="_GoBack"/>
            <w:bookmarkEnd w:id="0"/>
            <w:r w:rsidRPr="007A34EF">
              <w:rPr>
                <w:rFonts w:ascii="Times New Roman" w:hAnsi="Times New Roman" w:cs="Times New Roman"/>
                <w:sz w:val="28"/>
                <w:szCs w:val="28"/>
              </w:rPr>
              <w:t xml:space="preserve">ріть тему випуску газети/журналу. Придумайте вдалий і змістовний заголовок. Розподіліть обов’язки в групі. Редакція повинна мати такий склад: 1 група: «Колаж» (Проаналізуйте статті в улюблених газетах, журналах, на Інтернет-сайтах. Виберіть і систематизуйте їх за змістом </w:t>
            </w:r>
            <w:proofErr w:type="spellStart"/>
            <w:r w:rsidRPr="007A34EF">
              <w:rPr>
                <w:rFonts w:ascii="Times New Roman" w:hAnsi="Times New Roman" w:cs="Times New Roman"/>
                <w:sz w:val="28"/>
                <w:szCs w:val="28"/>
              </w:rPr>
              <w:t>медіатекстів</w:t>
            </w:r>
            <w:proofErr w:type="spellEnd"/>
            <w:r w:rsidRPr="007A34EF">
              <w:rPr>
                <w:rFonts w:ascii="Times New Roman" w:hAnsi="Times New Roman" w:cs="Times New Roman"/>
                <w:sz w:val="28"/>
                <w:szCs w:val="28"/>
              </w:rPr>
              <w:t xml:space="preserve">. Підберіть ілюстрації до статей. Оформіть естетично стінгазету/журнал. Продумайте презентацію свого </w:t>
            </w:r>
            <w:proofErr w:type="spellStart"/>
            <w:r w:rsidRPr="007A34EF">
              <w:rPr>
                <w:rFonts w:ascii="Times New Roman" w:hAnsi="Times New Roman" w:cs="Times New Roman"/>
                <w:sz w:val="28"/>
                <w:szCs w:val="28"/>
              </w:rPr>
              <w:t>медіапродукту</w:t>
            </w:r>
            <w:proofErr w:type="spellEnd"/>
            <w:r w:rsidRPr="007A34EF">
              <w:rPr>
                <w:rFonts w:ascii="Times New Roman" w:hAnsi="Times New Roman" w:cs="Times New Roman"/>
                <w:sz w:val="28"/>
                <w:szCs w:val="28"/>
              </w:rPr>
              <w:t xml:space="preserve">). 2 група: «Кулінарний журнал» (Створіть візуальний </w:t>
            </w:r>
            <w:proofErr w:type="spellStart"/>
            <w:r w:rsidRPr="007A34EF">
              <w:rPr>
                <w:rFonts w:ascii="Times New Roman" w:hAnsi="Times New Roman" w:cs="Times New Roman"/>
                <w:sz w:val="28"/>
                <w:szCs w:val="28"/>
              </w:rPr>
              <w:t>медіапродукт</w:t>
            </w:r>
            <w:proofErr w:type="spellEnd"/>
            <w:r w:rsidRPr="007A34EF">
              <w:rPr>
                <w:rFonts w:ascii="Times New Roman" w:hAnsi="Times New Roman" w:cs="Times New Roman"/>
                <w:sz w:val="28"/>
                <w:szCs w:val="28"/>
              </w:rPr>
              <w:t xml:space="preserve"> за допомогою програми PowerPoint)</w:t>
            </w:r>
          </w:p>
          <w:p w:rsidR="007A34EF" w:rsidRPr="007A34EF" w:rsidRDefault="007A34EF" w:rsidP="005769D4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7A34E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Медіакультура</w:t>
            </w:r>
            <w:proofErr w:type="spellEnd"/>
            <w:r w:rsidRPr="007A34E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особистості / Упор. Т. П. Крячко. За науковою редакцією В. І. </w:t>
            </w:r>
            <w:proofErr w:type="spellStart"/>
            <w:r w:rsidRPr="007A34E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Шуляра</w:t>
            </w:r>
            <w:proofErr w:type="spellEnd"/>
            <w:r w:rsidRPr="007A34E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 – Миколаїв : ОІППО, 2016. –114</w:t>
            </w:r>
          </w:p>
          <w:p w:rsidR="004E2A3F" w:rsidRDefault="004E2A3F" w:rsidP="005769D4">
            <w:pPr>
              <w:spacing w:line="30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A3F">
              <w:rPr>
                <w:rFonts w:ascii="Times New Roman" w:hAnsi="Times New Roman" w:cs="Times New Roman"/>
                <w:b/>
                <w:sz w:val="28"/>
                <w:szCs w:val="28"/>
              </w:rPr>
              <w:t>5. «Яка вона, преса?»</w:t>
            </w:r>
            <w:r w:rsidRPr="004E2A3F">
              <w:rPr>
                <w:rFonts w:ascii="Times New Roman" w:hAnsi="Times New Roman" w:cs="Times New Roman"/>
                <w:sz w:val="28"/>
                <w:szCs w:val="28"/>
              </w:rPr>
              <w:t>. Незважаючи на те, що телебачення й Інтернет починають відтісняти друковану продукцію на другий план, преса все-таки утримує свої позиції. І кожного року ми звертаємо увагу на прилавки книжних кіосків, що весь час поповнюються новою газетною та журнальною продукцією. Читач (ми з вами) повинен орієнтуватись у великій масі друкованої продукції. Вибираючи газети, журнали для читання, ми маємо зрозуміти чи будуть вони цікавими вам чи членам вашої родини. Сьогодні ви працюєте в групах, і перше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практичне завдання вам таке: </w:t>
            </w:r>
          </w:p>
          <w:p w:rsidR="007A34EF" w:rsidRDefault="004E2A3F" w:rsidP="005769D4">
            <w:pPr>
              <w:spacing w:line="30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A3F">
              <w:rPr>
                <w:rFonts w:ascii="Times New Roman" w:hAnsi="Times New Roman" w:cs="Times New Roman"/>
                <w:sz w:val="28"/>
                <w:szCs w:val="28"/>
              </w:rPr>
              <w:t xml:space="preserve"> Перед вами друковані видання, перегляньте їх, спробуйте зрозуміти їхній зміст і зробіть </w:t>
            </w:r>
            <w:proofErr w:type="spellStart"/>
            <w:r w:rsidRPr="004E2A3F">
              <w:rPr>
                <w:rFonts w:ascii="Times New Roman" w:hAnsi="Times New Roman" w:cs="Times New Roman"/>
                <w:sz w:val="28"/>
                <w:szCs w:val="28"/>
              </w:rPr>
              <w:t>підбірку</w:t>
            </w:r>
            <w:proofErr w:type="spellEnd"/>
            <w:r w:rsidRPr="004E2A3F">
              <w:rPr>
                <w:rFonts w:ascii="Times New Roman" w:hAnsi="Times New Roman" w:cs="Times New Roman"/>
                <w:sz w:val="28"/>
                <w:szCs w:val="28"/>
              </w:rPr>
              <w:t xml:space="preserve"> преси для вашої сім’ї. Обґрунтуйте, чому саме це видання ви обрали для членів вашої сім’ї. (Відповіді учнів). Отже, за допомогою порівняння логічного та критичного мислень ви змогли зорієнтуватись і вибрати пресу для сім’ї.</w:t>
            </w:r>
          </w:p>
          <w:p w:rsidR="004E2A3F" w:rsidRPr="004E2A3F" w:rsidRDefault="004E2A3F" w:rsidP="005769D4">
            <w:pPr>
              <w:spacing w:line="304" w:lineRule="atLeast"/>
              <w:jc w:val="both"/>
              <w:rPr>
                <w:rFonts w:ascii="Times New Roman" w:eastAsia="MinionPro-Bold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7A34E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Медіакультура</w:t>
            </w:r>
            <w:proofErr w:type="spellEnd"/>
            <w:r w:rsidRPr="007A34E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особистості / Упор. Т. П. Крячко. За науковою редакцією В. І. </w:t>
            </w:r>
            <w:proofErr w:type="spellStart"/>
            <w:r w:rsidRPr="007A34E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Шуляра</w:t>
            </w:r>
            <w:proofErr w:type="spellEnd"/>
            <w:r w:rsidRPr="007A34E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 – Миколаїв : ОІППО, 2016. –1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</w:p>
          <w:p w:rsidR="001B6F91" w:rsidRPr="007A34EF" w:rsidRDefault="001B6F91" w:rsidP="0057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4ED" w:rsidRPr="003C588F" w:rsidTr="005769D4">
        <w:trPr>
          <w:trHeight w:val="1545"/>
        </w:trPr>
        <w:tc>
          <w:tcPr>
            <w:tcW w:w="674" w:type="dxa"/>
            <w:hideMark/>
          </w:tcPr>
          <w:p w:rsidR="009734ED" w:rsidRPr="00AD7941" w:rsidRDefault="00AD7941" w:rsidP="005769D4">
            <w:pPr>
              <w:spacing w:line="30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  <w:hideMark/>
          </w:tcPr>
          <w:p w:rsidR="009734ED" w:rsidRPr="00832DF8" w:rsidRDefault="00AD7941" w:rsidP="005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41">
              <w:rPr>
                <w:rFonts w:ascii="Times New Roman" w:hAnsi="Times New Roman" w:cs="Times New Roman"/>
                <w:b/>
                <w:sz w:val="28"/>
                <w:szCs w:val="28"/>
              </w:rPr>
              <w:t>Засоби масової інформації</w:t>
            </w:r>
            <w:r w:rsidR="003C5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(телебачення)</w:t>
            </w:r>
          </w:p>
        </w:tc>
        <w:tc>
          <w:tcPr>
            <w:tcW w:w="3827" w:type="dxa"/>
            <w:hideMark/>
          </w:tcPr>
          <w:p w:rsidR="009734ED" w:rsidRPr="007A34EF" w:rsidRDefault="00137E3B" w:rsidP="0057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Аналізувати  та порівнювати тематику англомовних та українських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телевізійних програм, каналів. </w:t>
            </w:r>
            <w:r w:rsidR="006E792F">
              <w:rPr>
                <w:rFonts w:ascii="Times New Roman" w:eastAsia="Calibri" w:hAnsi="Times New Roman" w:cs="Times New Roman"/>
                <w:sz w:val="28"/>
                <w:szCs w:val="28"/>
              </w:rPr>
              <w:t>Визначити вплив інформації з мережі Інтернет для пізнавальної сфери.</w:t>
            </w:r>
          </w:p>
        </w:tc>
        <w:tc>
          <w:tcPr>
            <w:tcW w:w="8223" w:type="dxa"/>
            <w:hideMark/>
          </w:tcPr>
          <w:p w:rsidR="007A34EF" w:rsidRPr="001B1C4E" w:rsidRDefault="007A34EF" w:rsidP="00576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8EE">
              <w:rPr>
                <w:rFonts w:ascii="Times New Roman" w:hAnsi="Times New Roman" w:cs="Times New Roman"/>
                <w:b/>
                <w:sz w:val="28"/>
                <w:szCs w:val="28"/>
              </w:rPr>
              <w:t>1. Гра «Ідеальна телепрограма».</w:t>
            </w:r>
            <w:r w:rsidRPr="001B1C4E">
              <w:rPr>
                <w:rFonts w:ascii="Times New Roman" w:hAnsi="Times New Roman" w:cs="Times New Roman"/>
                <w:sz w:val="28"/>
                <w:szCs w:val="28"/>
              </w:rPr>
              <w:t xml:space="preserve"> Проаналізуйте програму телепередач на тиждень двох-трьох каналів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(українських та британських)</w:t>
            </w:r>
            <w:r w:rsidRPr="001B1C4E">
              <w:rPr>
                <w:rFonts w:ascii="Times New Roman" w:hAnsi="Times New Roman" w:cs="Times New Roman"/>
                <w:sz w:val="28"/>
                <w:szCs w:val="28"/>
              </w:rPr>
              <w:t>. Спробуйте на основі аналізу тематики запропонованих глядачам передач, художніх та документальних фільмів зробити висновки про жанрову та аудиторну спрямованість телеканалів. Проаналізуйте причини популярності деяких каналів. Чому аудиторія обирає саме їх?</w:t>
            </w:r>
          </w:p>
          <w:p w:rsidR="007A34EF" w:rsidRPr="007A34EF" w:rsidRDefault="007A34EF" w:rsidP="005769D4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7A34E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Медіакультура</w:t>
            </w:r>
            <w:proofErr w:type="spellEnd"/>
            <w:r w:rsidRPr="007A34E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особистості / Упор. Т. П. Крячко. За науковою </w:t>
            </w:r>
            <w:r w:rsidRPr="007A34E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 xml:space="preserve">редакцією В. І. </w:t>
            </w:r>
            <w:proofErr w:type="spellStart"/>
            <w:r w:rsidRPr="007A34E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Шуляра</w:t>
            </w:r>
            <w:proofErr w:type="spellEnd"/>
            <w:r w:rsidRPr="007A34E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 – Миколаїв : ОІППО, 2016. –114</w:t>
            </w:r>
          </w:p>
          <w:p w:rsidR="007A34EF" w:rsidRPr="007A34EF" w:rsidRDefault="007A34EF" w:rsidP="005769D4">
            <w:pPr>
              <w:spacing w:line="304" w:lineRule="atLeast"/>
              <w:jc w:val="both"/>
              <w:rPr>
                <w:rFonts w:ascii="Times New Roman" w:eastAsia="MinionPro-Bold" w:hAnsi="Times New Roman" w:cs="Times New Roman"/>
                <w:color w:val="0070C0"/>
                <w:sz w:val="28"/>
                <w:szCs w:val="28"/>
              </w:rPr>
            </w:pPr>
          </w:p>
          <w:p w:rsidR="009734ED" w:rsidRDefault="004718EE" w:rsidP="005769D4">
            <w:pPr>
              <w:autoSpaceDE w:val="0"/>
              <w:autoSpaceDN w:val="0"/>
              <w:adjustRightInd w:val="0"/>
              <w:jc w:val="both"/>
              <w:rPr>
                <w:rFonts w:ascii="MinionPro-Regular" w:hAnsi="MinionPro-Regular" w:cs="MinionPro-Regular"/>
                <w:sz w:val="28"/>
                <w:szCs w:val="28"/>
              </w:rPr>
            </w:pPr>
            <w:r w:rsidRPr="004E2A3F">
              <w:rPr>
                <w:rFonts w:ascii="MinionPro-Regular" w:hAnsi="MinionPro-Regular" w:cs="MinionPro-Regular"/>
                <w:b/>
                <w:sz w:val="28"/>
                <w:szCs w:val="28"/>
              </w:rPr>
              <w:t>2.</w:t>
            </w:r>
            <w:r>
              <w:rPr>
                <w:rFonts w:ascii="MinionPro-Regular" w:hAnsi="MinionPro-Regular" w:cs="MinionPro-Regular"/>
                <w:sz w:val="28"/>
                <w:szCs w:val="28"/>
              </w:rPr>
              <w:t xml:space="preserve"> Учні працюють в групах. Заповнюють </w:t>
            </w:r>
            <w:r w:rsidRPr="004718EE">
              <w:rPr>
                <w:rFonts w:ascii="MinionPro-Regular" w:hAnsi="MinionPro-Regular" w:cs="MinionPro-Regular"/>
                <w:b/>
                <w:sz w:val="28"/>
                <w:szCs w:val="28"/>
              </w:rPr>
              <w:t>таблицю «Види українського та британського телебачення»</w:t>
            </w:r>
            <w:r>
              <w:rPr>
                <w:rFonts w:ascii="MinionPro-Regular" w:hAnsi="MinionPro-Regular" w:cs="MinionPro-Regular"/>
                <w:sz w:val="28"/>
                <w:szCs w:val="28"/>
              </w:rPr>
              <w:t>, використовуючи Інтернет-ресурси.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663"/>
              <w:gridCol w:w="2664"/>
              <w:gridCol w:w="2664"/>
            </w:tblGrid>
            <w:tr w:rsidR="004718EE" w:rsidRPr="00740D24" w:rsidTr="004718EE">
              <w:tc>
                <w:tcPr>
                  <w:tcW w:w="2663" w:type="dxa"/>
                </w:tcPr>
                <w:p w:rsidR="004718EE" w:rsidRPr="004718EE" w:rsidRDefault="004718EE" w:rsidP="005769D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4718E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Public TV</w:t>
                  </w:r>
                </w:p>
              </w:tc>
              <w:tc>
                <w:tcPr>
                  <w:tcW w:w="2664" w:type="dxa"/>
                </w:tcPr>
                <w:p w:rsidR="004718EE" w:rsidRPr="004718EE" w:rsidRDefault="004718EE" w:rsidP="005769D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4718E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Commercial TV</w:t>
                  </w:r>
                </w:p>
              </w:tc>
              <w:tc>
                <w:tcPr>
                  <w:tcW w:w="2664" w:type="dxa"/>
                </w:tcPr>
                <w:p w:rsidR="004718EE" w:rsidRPr="004718EE" w:rsidRDefault="004718EE" w:rsidP="005769D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4718E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Global TV</w:t>
                  </w:r>
                </w:p>
              </w:tc>
            </w:tr>
          </w:tbl>
          <w:p w:rsidR="004E2A3F" w:rsidRDefault="004E2A3F" w:rsidP="00576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A3F">
              <w:rPr>
                <w:rFonts w:ascii="Times New Roman" w:hAnsi="Times New Roman" w:cs="Times New Roman"/>
                <w:b/>
                <w:sz w:val="28"/>
                <w:szCs w:val="28"/>
              </w:rPr>
              <w:t>3. Світ теленовин.</w:t>
            </w:r>
            <w:r w:rsidRPr="004E2A3F">
              <w:rPr>
                <w:rFonts w:ascii="Times New Roman" w:hAnsi="Times New Roman" w:cs="Times New Roman"/>
                <w:sz w:val="28"/>
                <w:szCs w:val="28"/>
              </w:rPr>
              <w:t xml:space="preserve"> В умовах надміру різноманітної інформації потрібно вчитися орієнтуватися в інформаційних потоках: грамотно сприймати, розуміти, аналізувати інформацію, мати уяву про механізми та наслідки її впливу на глядачів, читачів, слухачів. Ви одержали додому випереджаюче завдання: переглянути випуски теленовин на різних каналах і скласти таблиці про висвітлення тем у теленовинах методом контент- аналізу. Що таке контент-аналіз? Контент-аналіз спрямований на розроблення, виявлення змістових категорій тем. Проаналізуйте висвітлення теленовин і дайте відповіді на питання. Висвітлення тем у теленовинах методом контент-аналізу. </w:t>
            </w:r>
          </w:p>
          <w:p w:rsidR="004E2A3F" w:rsidRDefault="004E2A3F" w:rsidP="00576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A3F">
              <w:rPr>
                <w:rFonts w:ascii="Times New Roman" w:hAnsi="Times New Roman" w:cs="Times New Roman"/>
                <w:sz w:val="28"/>
                <w:szCs w:val="28"/>
              </w:rPr>
              <w:t xml:space="preserve">Число Теми, висвітлені у теленовинах на каналі… </w:t>
            </w:r>
          </w:p>
          <w:p w:rsidR="004E2A3F" w:rsidRDefault="004E2A3F" w:rsidP="00576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A3F">
              <w:rPr>
                <w:rFonts w:ascii="Times New Roman" w:hAnsi="Times New Roman" w:cs="Times New Roman"/>
                <w:sz w:val="28"/>
                <w:szCs w:val="28"/>
              </w:rPr>
              <w:t xml:space="preserve">01.12.2011 1. Поїздка президента до… </w:t>
            </w:r>
          </w:p>
          <w:p w:rsidR="004E2A3F" w:rsidRDefault="004E2A3F" w:rsidP="00576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A3F">
              <w:rPr>
                <w:rFonts w:ascii="Times New Roman" w:hAnsi="Times New Roman" w:cs="Times New Roman"/>
                <w:sz w:val="28"/>
                <w:szCs w:val="28"/>
              </w:rPr>
              <w:t>2. Катастрофа…</w:t>
            </w:r>
          </w:p>
          <w:p w:rsidR="004E2A3F" w:rsidRDefault="004E2A3F" w:rsidP="00576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A3F">
              <w:rPr>
                <w:rFonts w:ascii="Times New Roman" w:hAnsi="Times New Roman" w:cs="Times New Roman"/>
                <w:sz w:val="28"/>
                <w:szCs w:val="28"/>
              </w:rPr>
              <w:t xml:space="preserve">02.12.2011 </w:t>
            </w:r>
          </w:p>
          <w:p w:rsidR="004E2A3F" w:rsidRDefault="004E2A3F" w:rsidP="00576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A3F">
              <w:rPr>
                <w:rFonts w:ascii="Times New Roman" w:hAnsi="Times New Roman" w:cs="Times New Roman"/>
                <w:sz w:val="28"/>
                <w:szCs w:val="28"/>
              </w:rPr>
              <w:t xml:space="preserve">1. Чи адекватно відображається теленовинами дійсність? </w:t>
            </w:r>
          </w:p>
          <w:p w:rsidR="004E2A3F" w:rsidRDefault="004E2A3F" w:rsidP="00576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A3F">
              <w:rPr>
                <w:rFonts w:ascii="Times New Roman" w:hAnsi="Times New Roman" w:cs="Times New Roman"/>
                <w:sz w:val="28"/>
                <w:szCs w:val="28"/>
              </w:rPr>
              <w:t xml:space="preserve">2. Яка тематика переважає? Яких тем не вистачає? </w:t>
            </w:r>
          </w:p>
          <w:p w:rsidR="004718EE" w:rsidRDefault="004E2A3F" w:rsidP="00576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A3F">
              <w:rPr>
                <w:rFonts w:ascii="Times New Roman" w:hAnsi="Times New Roman" w:cs="Times New Roman"/>
                <w:sz w:val="28"/>
                <w:szCs w:val="28"/>
              </w:rPr>
              <w:t xml:space="preserve">3. З якою метою або яких причин відбувається однобічне висвітлення дійсності? Як ви думаєте, які рубрики повинні висвітлюватись у теленовинах? (Політика, соціальні проблеми, економіка, екологія, культура та мистецтво, спорт). Напишіть порядок висвітлення проблем у теленовинах на вашому каналі. Отже, яку модель світу репрезентують телерепортажі у новинах </w:t>
            </w:r>
            <w:r w:rsidRPr="004E2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українських провідних каналів? («1+1» – держава-катастрофа).</w:t>
            </w:r>
          </w:p>
          <w:p w:rsidR="004E2A3F" w:rsidRDefault="004E2A3F" w:rsidP="005769D4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7A34E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Медіакультура</w:t>
            </w:r>
            <w:proofErr w:type="spellEnd"/>
            <w:r w:rsidRPr="007A34E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особистості / Упор. Т. П. Крячко. За науковою редакцією В. І. </w:t>
            </w:r>
            <w:proofErr w:type="spellStart"/>
            <w:r w:rsidRPr="007A34E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Шуляра</w:t>
            </w:r>
            <w:proofErr w:type="spellEnd"/>
            <w:r w:rsidRPr="007A34E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 – Миколаїв : ОІППО, 2016. –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11</w:t>
            </w:r>
          </w:p>
          <w:p w:rsidR="00B12ED6" w:rsidRPr="00B12ED6" w:rsidRDefault="00B12ED6" w:rsidP="005769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 Гра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«Моє медіа поле».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Діти креслять так зване «медіа поле», поставивши себе в центр, а по колу креслять скільки годин вони витрачають на медіа засоби і пояснюють все іноземною мовою.</w:t>
            </w:r>
          </w:p>
          <w:p w:rsidR="00C87C39" w:rsidRDefault="00C87C39" w:rsidP="005769D4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87C39">
              <w:rPr>
                <w:rFonts w:ascii="Times New Roman" w:hAnsi="Times New Roman" w:cs="Times New Roman"/>
                <w:b/>
                <w:sz w:val="28"/>
                <w:szCs w:val="28"/>
              </w:rPr>
              <w:t>5. Мультфільми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87C39">
              <w:rPr>
                <w:rFonts w:ascii="Times New Roman" w:hAnsi="Times New Roman" w:cs="Times New Roman"/>
                <w:sz w:val="28"/>
                <w:szCs w:val="28"/>
              </w:rPr>
              <w:t>Зараз з екранів телевізорів дуже багато критики звучить на адресу мультфільмів. Але це не означає, що більшість мультфільмів не потрібно показувати (як говорять критики: «тому що вони не навчають»). Спробуємо підійти критично до одного з найпопулярніших мультфільмів сучасності «Маша і ведмідь». Уявіть собі, що ви вже дорослі, і вам потрібно прокоментувати всі епізоди мультфільму, де вашій дитині не потрібно брати приклад із Маші. Будемо працювати в групах. 1 група коментує ті епізоди, в яких Машу не потрібно наслідувати. 2 група – епізоди, в яких Маша подає приклад. (Демонстрація мультфільму 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аша і ведмідь»), (додаток 1). </w:t>
            </w:r>
            <w:r w:rsidRPr="00C87C39">
              <w:rPr>
                <w:rFonts w:ascii="Times New Roman" w:hAnsi="Times New Roman" w:cs="Times New Roman"/>
                <w:sz w:val="28"/>
                <w:szCs w:val="28"/>
              </w:rPr>
              <w:t xml:space="preserve"> Отже, як ви думаєте, чому сценаристи мультфільмів дуже часто показують неслухняних героїв? (Щоб зацікавити, з такими героями легше створити смішні ситуації). Якщо дитина буде весь час переглядати мультфільми з неслухняними героями, це вплине на її поведінку. Чи потрібно дорослим коментувати мультфільми?</w:t>
            </w:r>
          </w:p>
          <w:p w:rsidR="004E2A3F" w:rsidRPr="00C87C39" w:rsidRDefault="00C87C39" w:rsidP="005769D4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7A34E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Медіакультура</w:t>
            </w:r>
            <w:proofErr w:type="spellEnd"/>
            <w:r w:rsidRPr="007A34E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особистості / Упор. Т. П. Крячко. За науковою редакцією В. І. </w:t>
            </w:r>
            <w:proofErr w:type="spellStart"/>
            <w:r w:rsidRPr="007A34E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Шуляра</w:t>
            </w:r>
            <w:proofErr w:type="spellEnd"/>
            <w:r w:rsidRPr="007A34E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 – Миколаїв : ОІППО, 2016. –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</w:t>
            </w:r>
          </w:p>
        </w:tc>
      </w:tr>
      <w:tr w:rsidR="009734ED" w:rsidRPr="003C588F" w:rsidTr="005769D4">
        <w:trPr>
          <w:trHeight w:val="311"/>
        </w:trPr>
        <w:tc>
          <w:tcPr>
            <w:tcW w:w="674" w:type="dxa"/>
            <w:hideMark/>
          </w:tcPr>
          <w:p w:rsidR="009734ED" w:rsidRPr="00B12ED6" w:rsidRDefault="00B12ED6" w:rsidP="005769D4">
            <w:pPr>
              <w:spacing w:line="304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E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3119" w:type="dxa"/>
            <w:hideMark/>
          </w:tcPr>
          <w:p w:rsidR="00B12ED6" w:rsidRPr="00B12ED6" w:rsidRDefault="009734ED" w:rsidP="005769D4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DF8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 </w:t>
            </w:r>
            <w:r w:rsidR="00B12ED6" w:rsidRPr="005B19D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Робота і професії</w:t>
            </w:r>
          </w:p>
        </w:tc>
        <w:tc>
          <w:tcPr>
            <w:tcW w:w="3827" w:type="dxa"/>
            <w:hideMark/>
          </w:tcPr>
          <w:p w:rsidR="00D66FB0" w:rsidRPr="00D66FB0" w:rsidRDefault="00D66FB0" w:rsidP="005769D4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Bold" w:hAnsi="Times New Roman" w:cs="Times New Roman"/>
                <w:sz w:val="28"/>
                <w:szCs w:val="28"/>
              </w:rPr>
            </w:pPr>
            <w:r w:rsidRPr="00D66FB0">
              <w:rPr>
                <w:rFonts w:ascii="Times New Roman" w:eastAsia="MinionPro-Bold" w:hAnsi="Times New Roman" w:cs="Times New Roman"/>
                <w:bCs/>
                <w:sz w:val="28"/>
                <w:szCs w:val="28"/>
              </w:rPr>
              <w:t xml:space="preserve">Уміти </w:t>
            </w:r>
            <w:r w:rsidRPr="00D66FB0">
              <w:rPr>
                <w:rFonts w:ascii="Times New Roman" w:eastAsia="MinionPro-Bold" w:hAnsi="Times New Roman" w:cs="Times New Roman"/>
                <w:sz w:val="28"/>
                <w:szCs w:val="28"/>
              </w:rPr>
              <w:t>характеризувати та аналізувати особливості статичних візуальних образів.</w:t>
            </w:r>
          </w:p>
          <w:p w:rsidR="009734ED" w:rsidRPr="007A34EF" w:rsidRDefault="009734ED" w:rsidP="005769D4">
            <w:pPr>
              <w:spacing w:line="30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hideMark/>
          </w:tcPr>
          <w:p w:rsidR="009734ED" w:rsidRPr="00B12ED6" w:rsidRDefault="00B12ED6" w:rsidP="005769D4">
            <w:pPr>
              <w:spacing w:line="30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Підібрати самостійні приклади фотографій людей. Завдання – спрогнозувати п</w:t>
            </w:r>
            <w:r w:rsidR="00D66FB0">
              <w:rPr>
                <w:rFonts w:ascii="Times New Roman" w:hAnsi="Times New Roman" w:cs="Times New Roman"/>
                <w:sz w:val="28"/>
                <w:szCs w:val="28"/>
              </w:rPr>
              <w:t>рофесії людей, дивлячись на їхню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зовнішність </w:t>
            </w:r>
            <w:r w:rsidRPr="00B12E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prediction</w:t>
            </w:r>
            <w:r w:rsidRPr="00B12E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Пояснити, чому обрані саме ці фотографії. Чи може професія людини якось відображатися на її зовнішності?</w:t>
            </w:r>
          </w:p>
        </w:tc>
      </w:tr>
      <w:tr w:rsidR="00D66FB0" w:rsidRPr="003C588F" w:rsidTr="005769D4">
        <w:trPr>
          <w:trHeight w:val="1939"/>
        </w:trPr>
        <w:tc>
          <w:tcPr>
            <w:tcW w:w="674" w:type="dxa"/>
          </w:tcPr>
          <w:p w:rsidR="00D66FB0" w:rsidRPr="00D66FB0" w:rsidRDefault="00D66FB0" w:rsidP="005769D4">
            <w:pPr>
              <w:spacing w:line="304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F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3119" w:type="dxa"/>
          </w:tcPr>
          <w:p w:rsidR="00D66FB0" w:rsidRPr="00D66FB0" w:rsidRDefault="00D66FB0" w:rsidP="005769D4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D66F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Природа і довкілля</w:t>
            </w:r>
          </w:p>
        </w:tc>
        <w:tc>
          <w:tcPr>
            <w:tcW w:w="3827" w:type="dxa"/>
          </w:tcPr>
          <w:p w:rsidR="00D66FB0" w:rsidRPr="00D66FB0" w:rsidRDefault="00D66FB0" w:rsidP="005769D4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Bold" w:hAnsi="Times New Roman" w:cs="Times New Roman"/>
                <w:sz w:val="28"/>
                <w:szCs w:val="28"/>
              </w:rPr>
            </w:pPr>
            <w:r w:rsidRPr="00D66FB0">
              <w:rPr>
                <w:rFonts w:ascii="Times New Roman" w:eastAsia="MinionPro-Bold" w:hAnsi="Times New Roman" w:cs="Times New Roman"/>
                <w:bCs/>
                <w:sz w:val="28"/>
                <w:szCs w:val="28"/>
              </w:rPr>
              <w:t xml:space="preserve">Уміти </w:t>
            </w:r>
            <w:r w:rsidRPr="00D66FB0">
              <w:rPr>
                <w:rFonts w:ascii="Times New Roman" w:eastAsia="MinionPro-Bold" w:hAnsi="Times New Roman" w:cs="Times New Roman"/>
                <w:sz w:val="28"/>
                <w:szCs w:val="28"/>
              </w:rPr>
              <w:t>характеризувати та аналізувати особливості статичних візуальних образів.</w:t>
            </w:r>
          </w:p>
          <w:p w:rsidR="00D66FB0" w:rsidRPr="00D66FB0" w:rsidRDefault="00D66FB0" w:rsidP="005769D4">
            <w:pPr>
              <w:spacing w:line="30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6FB0">
              <w:rPr>
                <w:rFonts w:ascii="Times New Roman" w:eastAsia="MinionPro-Bold" w:hAnsi="Times New Roman" w:cs="Times New Roman"/>
                <w:sz w:val="28"/>
                <w:szCs w:val="28"/>
              </w:rPr>
              <w:t>Встановлювати відмінності між жанрами фотографій</w:t>
            </w:r>
          </w:p>
        </w:tc>
        <w:tc>
          <w:tcPr>
            <w:tcW w:w="8223" w:type="dxa"/>
          </w:tcPr>
          <w:p w:rsidR="00D66FB0" w:rsidRPr="00D66FB0" w:rsidRDefault="00D66FB0" w:rsidP="005769D4">
            <w:pPr>
              <w:spacing w:line="304" w:lineRule="atLeast"/>
              <w:rPr>
                <w:rFonts w:ascii="Times New Roman" w:eastAsia="MinionPro-Bold" w:hAnsi="Times New Roman" w:cs="Times New Roman"/>
                <w:b/>
                <w:bCs/>
                <w:sz w:val="28"/>
                <w:szCs w:val="28"/>
              </w:rPr>
            </w:pPr>
            <w:r w:rsidRPr="00D66FB0">
              <w:rPr>
                <w:rFonts w:ascii="Times New Roman" w:eastAsia="MinionPro-Bold" w:hAnsi="Times New Roman" w:cs="Times New Roman"/>
                <w:bCs/>
                <w:sz w:val="28"/>
                <w:szCs w:val="28"/>
              </w:rPr>
              <w:t xml:space="preserve">Підібрати </w:t>
            </w:r>
            <w:proofErr w:type="spellStart"/>
            <w:r w:rsidRPr="00D66FB0">
              <w:rPr>
                <w:rFonts w:ascii="Times New Roman" w:eastAsia="MinionPro-Bold" w:hAnsi="Times New Roman" w:cs="Times New Roman"/>
                <w:bCs/>
                <w:sz w:val="28"/>
                <w:szCs w:val="28"/>
              </w:rPr>
              <w:t>фотокалаж</w:t>
            </w:r>
            <w:proofErr w:type="spellEnd"/>
            <w:r w:rsidRPr="00D66FB0">
              <w:rPr>
                <w:rFonts w:ascii="Times New Roman" w:eastAsia="MinionPro-Bold" w:hAnsi="Times New Roman" w:cs="Times New Roman"/>
                <w:bCs/>
                <w:sz w:val="28"/>
                <w:szCs w:val="28"/>
              </w:rPr>
              <w:t xml:space="preserve"> з негативним та позитивним впливом людини на навколишнє середовище. Аргументувати «за» та «проти» впливу людини на забруднення оточення.</w:t>
            </w:r>
          </w:p>
        </w:tc>
      </w:tr>
      <w:tr w:rsidR="00D66FB0" w:rsidRPr="00740D24" w:rsidTr="005769D4">
        <w:trPr>
          <w:trHeight w:val="204"/>
        </w:trPr>
        <w:tc>
          <w:tcPr>
            <w:tcW w:w="674" w:type="dxa"/>
          </w:tcPr>
          <w:p w:rsidR="00D66FB0" w:rsidRPr="00832DF8" w:rsidRDefault="00D66FB0" w:rsidP="005769D4">
            <w:pPr>
              <w:spacing w:line="304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FB0" w:rsidRPr="00832DF8" w:rsidRDefault="00D66FB0" w:rsidP="005769D4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6FB0" w:rsidRPr="007A34EF" w:rsidRDefault="00D66FB0" w:rsidP="005769D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D66FB0" w:rsidRDefault="00501C12" w:rsidP="005769D4">
            <w:pPr>
              <w:spacing w:line="304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MinionPro-Bold" w:hAnsi="Times New Roman" w:cs="Times New Roman"/>
                <w:b/>
                <w:bCs/>
                <w:sz w:val="28"/>
                <w:szCs w:val="28"/>
              </w:rPr>
              <w:t xml:space="preserve">Отже, на уроках можуть бути використані такі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і</w:t>
            </w:r>
            <w:r w:rsidRPr="000A2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нформаційно-комунікаційні технології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501C12" w:rsidRDefault="00501C12" w:rsidP="00576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програми-перекладачі;</w:t>
            </w:r>
          </w:p>
          <w:p w:rsidR="00501C12" w:rsidRDefault="00501C12" w:rsidP="00576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системи розпізнавання текстів;</w:t>
            </w:r>
          </w:p>
          <w:p w:rsidR="00501C12" w:rsidRDefault="00501C12" w:rsidP="00576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системи створення та демонстрації презентацій;</w:t>
            </w:r>
          </w:p>
          <w:p w:rsidR="00501C12" w:rsidRDefault="00501C12" w:rsidP="00576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електронні підручники, словники, енциклопедії;</w:t>
            </w:r>
          </w:p>
          <w:p w:rsidR="00501C12" w:rsidRDefault="00501C12" w:rsidP="00576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 Інтернет-ЗМІ </w:t>
            </w:r>
          </w:p>
          <w:p w:rsidR="00501C12" w:rsidRPr="005F3F21" w:rsidRDefault="00501C12" w:rsidP="005769D4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Дегтярьова Г.А. Підготовка вчителя до проведення сучасного уроку в умовах інформатизації освіти: </w:t>
            </w:r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[</w:t>
            </w:r>
            <w:proofErr w:type="spellStart"/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навч.-метод</w:t>
            </w:r>
            <w:proofErr w:type="spellEnd"/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 посібник</w:t>
            </w:r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]</w:t>
            </w:r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. / Дегтярьова Г.А., </w:t>
            </w:r>
            <w:proofErr w:type="spellStart"/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Папернова</w:t>
            </w:r>
            <w:proofErr w:type="spellEnd"/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Т.В. / </w:t>
            </w:r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[</w:t>
            </w:r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За </w:t>
            </w:r>
            <w:proofErr w:type="spellStart"/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заг</w:t>
            </w:r>
            <w:proofErr w:type="spellEnd"/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. Ред. </w:t>
            </w:r>
            <w:proofErr w:type="spellStart"/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Покроєвої</w:t>
            </w:r>
            <w:proofErr w:type="spellEnd"/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Л.Д.]. – 2-е вид. – Харків: Харківська академія неперервної освіти, 2014. – С.29</w:t>
            </w:r>
          </w:p>
          <w:p w:rsidR="00501C12" w:rsidRPr="007A34EF" w:rsidRDefault="00501C12" w:rsidP="005769D4">
            <w:pPr>
              <w:spacing w:line="304" w:lineRule="atLeast"/>
              <w:rPr>
                <w:rFonts w:ascii="Times New Roman" w:eastAsia="MinionPro-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6FB0" w:rsidRPr="00740D24" w:rsidTr="005769D4">
        <w:trPr>
          <w:trHeight w:val="1939"/>
        </w:trPr>
        <w:tc>
          <w:tcPr>
            <w:tcW w:w="674" w:type="dxa"/>
          </w:tcPr>
          <w:p w:rsidR="00D66FB0" w:rsidRPr="00832DF8" w:rsidRDefault="00D66FB0" w:rsidP="005769D4">
            <w:pPr>
              <w:spacing w:line="304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FB0" w:rsidRPr="00832DF8" w:rsidRDefault="00D66FB0" w:rsidP="005769D4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6FB0" w:rsidRPr="007A34EF" w:rsidRDefault="00D66FB0" w:rsidP="005769D4">
            <w:pPr>
              <w:autoSpaceDE w:val="0"/>
              <w:autoSpaceDN w:val="0"/>
              <w:adjustRightInd w:val="0"/>
              <w:rPr>
                <w:rFonts w:ascii="Calibri" w:eastAsia="MinionPro-Bold" w:hAnsi="Calibri" w:cs="Times New Roman"/>
                <w:sz w:val="28"/>
                <w:szCs w:val="28"/>
              </w:rPr>
            </w:pPr>
          </w:p>
          <w:p w:rsidR="00D66FB0" w:rsidRPr="007A34EF" w:rsidRDefault="00D66FB0" w:rsidP="005769D4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3" w:type="dxa"/>
          </w:tcPr>
          <w:p w:rsidR="00501C12" w:rsidRDefault="00501C12" w:rsidP="005769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Удосконалення методів навчання за рахунок застосування програмних і технічних засобів ІТ :</w:t>
            </w:r>
          </w:p>
          <w:p w:rsidR="00501C12" w:rsidRDefault="00501C12" w:rsidP="00576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6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1) Словесні методи навчання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A76A8A">
              <w:rPr>
                <w:rFonts w:ascii="Times New Roman" w:hAnsi="Times New Roman" w:cs="Times New Roman"/>
                <w:sz w:val="28"/>
                <w:szCs w:val="28"/>
              </w:rPr>
              <w:t xml:space="preserve">одання текстової інформації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екрана, повідомлення знань (текст читає диктор програми). Можливість багаторазового повторити точно такий же зміст. Гіперпосилання дозволяють швидко знайти потрібну інформацію. </w:t>
            </w:r>
          </w:p>
          <w:p w:rsidR="00501C12" w:rsidRPr="000E3635" w:rsidRDefault="00501C12" w:rsidP="00576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Формат представлення інформації: </w:t>
            </w:r>
            <w:proofErr w:type="spellStart"/>
            <w:r w:rsidRPr="000E3635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діофрагмент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відеофрагмент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текст,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гіпертекст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медія-лекція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живий або записаний звук.</w:t>
            </w:r>
          </w:p>
          <w:p w:rsidR="00501C12" w:rsidRDefault="00501C12" w:rsidP="00576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6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2) Наочні методи навчання.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Мультимедійний показ прийомів 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операцій, візуалізація процесів. Краще засвоюється навчальна інформація, так як залучаються всі органи чуття.</w:t>
            </w:r>
          </w:p>
          <w:p w:rsidR="00501C12" w:rsidRPr="000E3635" w:rsidRDefault="00501C12" w:rsidP="00576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635">
              <w:rPr>
                <w:rFonts w:ascii="Times New Roman" w:hAnsi="Times New Roman" w:cs="Times New Roman"/>
                <w:b/>
                <w:sz w:val="28"/>
                <w:szCs w:val="28"/>
              </w:rPr>
              <w:t>Формат представлення інформації: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відеофрагмент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текст,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гіпертекст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медія-лекція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інтерактивні карти і схеми.</w:t>
            </w:r>
          </w:p>
          <w:p w:rsidR="00501C12" w:rsidRDefault="00501C12" w:rsidP="00576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6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3) Практичні методи навчання.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Відбувається логічна обробка практичного матеріалу, зменшується кількість організаційних моментів. </w:t>
            </w:r>
          </w:p>
          <w:p w:rsidR="00501C12" w:rsidRPr="000E3635" w:rsidRDefault="00501C12" w:rsidP="00576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635">
              <w:rPr>
                <w:rFonts w:ascii="Times New Roman" w:hAnsi="Times New Roman" w:cs="Times New Roman"/>
                <w:b/>
                <w:sz w:val="28"/>
                <w:szCs w:val="28"/>
              </w:rPr>
              <w:t>Формат представлення інформації: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тренажери, інтерактивні картки, діаграми, схеми, інтерактивні тексти.</w:t>
            </w:r>
          </w:p>
          <w:p w:rsidR="00501C12" w:rsidRPr="005F3F21" w:rsidRDefault="00501C12" w:rsidP="005769D4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Дегтярьова Г.А. Підготовка вчителя до проведення сучасного уроку в умовах інформатизації освіти: </w:t>
            </w:r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[</w:t>
            </w:r>
            <w:proofErr w:type="spellStart"/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навч.-метод</w:t>
            </w:r>
            <w:proofErr w:type="spellEnd"/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 посібник</w:t>
            </w:r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]</w:t>
            </w:r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. / Дегтярьова Г.А., </w:t>
            </w:r>
            <w:proofErr w:type="spellStart"/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Папернова</w:t>
            </w:r>
            <w:proofErr w:type="spellEnd"/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Т.В. / </w:t>
            </w:r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[</w:t>
            </w:r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За </w:t>
            </w:r>
            <w:proofErr w:type="spellStart"/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заг</w:t>
            </w:r>
            <w:proofErr w:type="spellEnd"/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. Ред. </w:t>
            </w:r>
            <w:proofErr w:type="spellStart"/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Покроєвої</w:t>
            </w:r>
            <w:proofErr w:type="spellEnd"/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Л.Д.]. – 2-е вид. – Харків: Харківська академія неперервної освіти, 2014. – С.62-63</w:t>
            </w:r>
          </w:p>
          <w:p w:rsidR="00D66FB0" w:rsidRPr="005F3F21" w:rsidRDefault="00D66FB0" w:rsidP="005769D4">
            <w:pPr>
              <w:autoSpaceDE w:val="0"/>
              <w:autoSpaceDN w:val="0"/>
              <w:adjustRightInd w:val="0"/>
              <w:rPr>
                <w:rFonts w:ascii="FranklinGothic-DemiCond" w:hAnsi="FranklinGothic-DemiCond" w:cs="FranklinGothic-DemiCond"/>
                <w:color w:val="0070C0"/>
                <w:sz w:val="28"/>
                <w:szCs w:val="28"/>
              </w:rPr>
            </w:pPr>
          </w:p>
          <w:p w:rsidR="00D66FB0" w:rsidRPr="007A34EF" w:rsidRDefault="00D66FB0" w:rsidP="005769D4">
            <w:pPr>
              <w:spacing w:line="304" w:lineRule="atLeast"/>
              <w:rPr>
                <w:rFonts w:ascii="MinionPro-Regular" w:hAnsi="MinionPro-Regular" w:cs="MinionPro-Regular"/>
                <w:sz w:val="28"/>
                <w:szCs w:val="28"/>
              </w:rPr>
            </w:pPr>
          </w:p>
        </w:tc>
      </w:tr>
      <w:tr w:rsidR="00D66FB0" w:rsidRPr="00740D24" w:rsidTr="005769D4">
        <w:trPr>
          <w:trHeight w:val="1939"/>
        </w:trPr>
        <w:tc>
          <w:tcPr>
            <w:tcW w:w="674" w:type="dxa"/>
          </w:tcPr>
          <w:p w:rsidR="00D66FB0" w:rsidRPr="00832DF8" w:rsidRDefault="00D66FB0" w:rsidP="005769D4">
            <w:pPr>
              <w:spacing w:line="304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FB0" w:rsidRPr="00832DF8" w:rsidRDefault="00D66FB0" w:rsidP="005769D4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6FB0" w:rsidRPr="00832DF8" w:rsidRDefault="00D66FB0" w:rsidP="005769D4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/>
                <w:bCs/>
              </w:rPr>
            </w:pPr>
          </w:p>
        </w:tc>
        <w:tc>
          <w:tcPr>
            <w:tcW w:w="8223" w:type="dxa"/>
          </w:tcPr>
          <w:p w:rsidR="00501C12" w:rsidRPr="000A2C9A" w:rsidRDefault="00501C12" w:rsidP="005769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A2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Нові інструменти, запропоновані засобами ІКТ:</w:t>
            </w:r>
          </w:p>
          <w:p w:rsidR="00501C12" w:rsidRDefault="00501C12" w:rsidP="00576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освітні портали, колекції освітніх ресурсів у мережі Інтернет та інструменти їх використання (навчально-методична література);</w:t>
            </w:r>
          </w:p>
          <w:p w:rsidR="00501C12" w:rsidRDefault="00501C12" w:rsidP="00576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інтерактивна дошка,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медіапроектор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телевізор та відеомагнітофон (наочні посібники);</w:t>
            </w:r>
          </w:p>
          <w:p w:rsidR="00501C12" w:rsidRDefault="00501C12" w:rsidP="00576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електронні бібліотеки наочних посібників, електронні плакати та ін. (наочні матеріали та посібники);</w:t>
            </w:r>
          </w:p>
          <w:p w:rsidR="00501C12" w:rsidRDefault="00501C12" w:rsidP="00576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електронні тренажери, тестові системи (дидактичні матеріали для учнів);</w:t>
            </w:r>
          </w:p>
          <w:p w:rsidR="00501C12" w:rsidRDefault="00501C12" w:rsidP="00576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інструментальні комп’ютерні середовища із вбудованими шаблонами карт, вправ, пошукові системи, засоби для підготовки доповідей, презентацій, цифрових фотографій для їх демонстрацій (домашні завдання)</w:t>
            </w:r>
          </w:p>
          <w:p w:rsidR="00501C12" w:rsidRPr="005F3F21" w:rsidRDefault="00501C12" w:rsidP="005769D4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 xml:space="preserve">Дегтярьова Г.А. Підготовка вчителя до проведення сучасного уроку в умовах інформатизації освіти: </w:t>
            </w:r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[</w:t>
            </w:r>
            <w:proofErr w:type="spellStart"/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навч.-метод</w:t>
            </w:r>
            <w:proofErr w:type="spellEnd"/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 посібник</w:t>
            </w:r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]</w:t>
            </w:r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. / Дегтярьова Г.А., </w:t>
            </w:r>
            <w:proofErr w:type="spellStart"/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Папернова</w:t>
            </w:r>
            <w:proofErr w:type="spellEnd"/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Т.В. / </w:t>
            </w:r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[</w:t>
            </w:r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За </w:t>
            </w:r>
            <w:proofErr w:type="spellStart"/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заг</w:t>
            </w:r>
            <w:proofErr w:type="spellEnd"/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. Ред. </w:t>
            </w:r>
            <w:proofErr w:type="spellStart"/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Покроєвої</w:t>
            </w:r>
            <w:proofErr w:type="spellEnd"/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Л.Д.]. – 2-е вид. – Харків: Харківська академія неперервної освіти, 2014. – С.31-33</w:t>
            </w:r>
          </w:p>
          <w:p w:rsidR="00D66FB0" w:rsidRPr="00832DF8" w:rsidRDefault="00D66FB0" w:rsidP="005F3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9D4" w:rsidRPr="00740D24" w:rsidTr="005769D4">
        <w:tblPrEx>
          <w:tblLook w:val="0000"/>
        </w:tblPrEx>
        <w:trPr>
          <w:trHeight w:val="5049"/>
        </w:trPr>
        <w:tc>
          <w:tcPr>
            <w:tcW w:w="674" w:type="dxa"/>
          </w:tcPr>
          <w:p w:rsidR="005769D4" w:rsidRDefault="005769D4" w:rsidP="005769D4">
            <w:pPr>
              <w:spacing w:after="200" w:line="276" w:lineRule="auto"/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5769D4" w:rsidRDefault="005769D4" w:rsidP="005769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5769D4" w:rsidRDefault="005769D4" w:rsidP="005769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5F3F21" w:rsidRDefault="005F3F21" w:rsidP="005F3F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Основні способи використання інтерактивної дошки це:</w:t>
            </w:r>
          </w:p>
          <w:p w:rsidR="005F3F21" w:rsidRDefault="005F3F21" w:rsidP="005F3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можливість роботи позначки й записи поверх виведених на екран зображень;</w:t>
            </w:r>
          </w:p>
          <w:p w:rsidR="005F3F21" w:rsidRDefault="005F3F21" w:rsidP="005F3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групові форми роботи;</w:t>
            </w:r>
          </w:p>
          <w:p w:rsidR="005F3F21" w:rsidRDefault="005F3F21" w:rsidP="005F3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спільна робота над документами, таблицями або зображеннями;</w:t>
            </w:r>
          </w:p>
          <w:p w:rsidR="005F3F21" w:rsidRDefault="005F3F21" w:rsidP="005F3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зміна тексту у виведених на екрані документах, використовуючи віртуальну клавіатуру, що настроюється в програмному забезпеченні дошки;</w:t>
            </w:r>
          </w:p>
          <w:p w:rsidR="005F3F21" w:rsidRDefault="005F3F21" w:rsidP="005F3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демонстрація роботи одного учня всім іншим учням класу (наприклад, виступ школярів з мультимедійною презентацією);</w:t>
            </w:r>
          </w:p>
          <w:p w:rsidR="005F3F21" w:rsidRDefault="005F3F21" w:rsidP="005F3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демонстрація навчальних відеороликів;</w:t>
            </w:r>
          </w:p>
          <w:p w:rsidR="005F3F21" w:rsidRDefault="005F3F21" w:rsidP="005F3F21">
            <w:pPr>
              <w:tabs>
                <w:tab w:val="left" w:pos="479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робота в Інтернет-середовищі.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F3F21" w:rsidRPr="005F3F21" w:rsidRDefault="005F3F21" w:rsidP="005F3F2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Дегтярьова Г.А. Підготовка вчителя до проведення сучасного уроку в умовах інформатизації освіти: </w:t>
            </w:r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[</w:t>
            </w:r>
            <w:proofErr w:type="spellStart"/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навч.-метод</w:t>
            </w:r>
            <w:proofErr w:type="spellEnd"/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 посібник</w:t>
            </w:r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]</w:t>
            </w:r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. / Дегтярьова Г.А., </w:t>
            </w:r>
            <w:proofErr w:type="spellStart"/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Папернова</w:t>
            </w:r>
            <w:proofErr w:type="spellEnd"/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Т.В. / </w:t>
            </w:r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[</w:t>
            </w:r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За </w:t>
            </w:r>
            <w:proofErr w:type="spellStart"/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заг</w:t>
            </w:r>
            <w:proofErr w:type="spellEnd"/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. Ред. </w:t>
            </w:r>
            <w:proofErr w:type="spellStart"/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Покроєвої</w:t>
            </w:r>
            <w:proofErr w:type="spellEnd"/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Л.Д.]. – 2-е вид. – Харків: Харківська академія неперервної освіти, 2014. – С.96-97</w:t>
            </w:r>
          </w:p>
          <w:p w:rsidR="005769D4" w:rsidRDefault="005769D4" w:rsidP="005769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9D4" w:rsidRPr="00740D24" w:rsidTr="005769D4">
        <w:tblPrEx>
          <w:tblLook w:val="0000"/>
        </w:tblPrEx>
        <w:trPr>
          <w:trHeight w:val="983"/>
        </w:trPr>
        <w:tc>
          <w:tcPr>
            <w:tcW w:w="674" w:type="dxa"/>
          </w:tcPr>
          <w:p w:rsidR="005769D4" w:rsidRDefault="005769D4" w:rsidP="005769D4">
            <w:pPr>
              <w:spacing w:after="200" w:line="276" w:lineRule="auto"/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5769D4" w:rsidRDefault="005769D4" w:rsidP="005769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5769D4" w:rsidRDefault="005769D4" w:rsidP="005769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5F3F21" w:rsidRDefault="005F3F21" w:rsidP="005F3F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Пошук інформації в мережі І</w:t>
            </w:r>
            <w:r w:rsidR="00740D24">
              <w:rPr>
                <w:rFonts w:ascii="Times New Roman" w:hAnsi="Times New Roman" w:cs="Times New Roman"/>
                <w:b/>
                <w:sz w:val="28"/>
                <w:szCs w:val="28"/>
              </w:rPr>
              <w:t>нтернет може супроводжувати такі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види навчальної роботи: </w:t>
            </w:r>
          </w:p>
          <w:p w:rsidR="005F3F21" w:rsidRPr="005F3F21" w:rsidRDefault="005F3F21" w:rsidP="005F3F21">
            <w:pPr>
              <w:pStyle w:val="2"/>
              <w:spacing w:before="0" w:line="312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eastAsia="ru-RU"/>
              </w:rPr>
            </w:pPr>
            <w:r w:rsidRPr="005769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• робота з </w:t>
            </w:r>
            <w:proofErr w:type="spellStart"/>
            <w:r w:rsidRPr="005769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веб-квест</w:t>
            </w:r>
            <w:proofErr w:type="spellEnd"/>
            <w:r w:rsidRPr="005F3F21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hyperlink r:id="rId6" w:tgtFrame="_blank" w:history="1">
              <w:r w:rsidRPr="005F3F21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8"/>
                  <w:szCs w:val="28"/>
                  <w:highlight w:val="yellow"/>
                  <w:bdr w:val="none" w:sz="0" w:space="0" w:color="auto" w:frame="1"/>
                  <w:shd w:val="clear" w:color="auto" w:fill="BFAF78"/>
                  <w:lang w:eastAsia="ru-RU"/>
                </w:rPr>
                <w:t>http://web-quest4.wix.com/my-site</w:t>
              </w:r>
            </w:hyperlink>
            <w:r w:rsidRPr="005F3F2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  <w:t>)</w:t>
            </w:r>
            <w:r w:rsidRPr="005F3F2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;</w:t>
            </w:r>
          </w:p>
          <w:p w:rsidR="005F3F21" w:rsidRPr="005B6C11" w:rsidRDefault="005F3F21" w:rsidP="005F3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збирання</w:t>
            </w:r>
            <w:r w:rsidRPr="005B6C11">
              <w:rPr>
                <w:rFonts w:ascii="Times New Roman" w:hAnsi="Times New Roman" w:cs="Times New Roman"/>
                <w:sz w:val="28"/>
                <w:szCs w:val="28"/>
              </w:rPr>
              <w:t xml:space="preserve">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льтимедійного матеріалу до теми (текст, ілюстрації, анімація, відео, аудіо);</w:t>
            </w:r>
          </w:p>
          <w:p w:rsidR="005F3F21" w:rsidRDefault="005F3F21" w:rsidP="005F3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ілюстрування</w:t>
            </w:r>
            <w:r w:rsidRPr="005B6C11">
              <w:rPr>
                <w:rFonts w:ascii="Times New Roman" w:hAnsi="Times New Roman" w:cs="Times New Roman"/>
                <w:sz w:val="28"/>
                <w:szCs w:val="28"/>
              </w:rPr>
              <w:t xml:space="preserve"> своїх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тестів матеріалами з Інтернету (графіка, схеми, таблиці);</w:t>
            </w:r>
          </w:p>
          <w:p w:rsidR="005F3F21" w:rsidRDefault="005F3F21" w:rsidP="005F3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огляд професійних телеконференцій, аналіз обговорення актуальних проблем;</w:t>
            </w:r>
          </w:p>
          <w:p w:rsidR="005F3F21" w:rsidRDefault="005F3F21" w:rsidP="005F3F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•використання мережі Інтернету для молодших та старших школярів (</w:t>
            </w:r>
            <w:hyperlink r:id="rId7" w:history="1">
              <w:r w:rsidRPr="00F2005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http://learnenglishkids.britishcouncil.org</w:t>
              </w:r>
            </w:hyperlink>
          </w:p>
          <w:p w:rsidR="005F3F21" w:rsidRPr="005F3F21" w:rsidRDefault="00590D6F" w:rsidP="005F3F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5F3F21" w:rsidRPr="00F2005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http://learnenglish.britishcouncil.org</w:t>
              </w:r>
            </w:hyperlink>
            <w:r w:rsidR="005F3F2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769D4" w:rsidRPr="005F3F21" w:rsidRDefault="005F3F21" w:rsidP="005F3F2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Дегтярьова Г.А. Підготовка вчителя до проведення сучасного уроку в умовах інформатизації освіти: </w:t>
            </w:r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[</w:t>
            </w:r>
            <w:proofErr w:type="spellStart"/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навч.-метод</w:t>
            </w:r>
            <w:proofErr w:type="spellEnd"/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 посібник</w:t>
            </w:r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]</w:t>
            </w:r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. / Дегтярьова Г.А., </w:t>
            </w:r>
            <w:proofErr w:type="spellStart"/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Папернова</w:t>
            </w:r>
            <w:proofErr w:type="spellEnd"/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Т.В. / </w:t>
            </w:r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[</w:t>
            </w:r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За </w:t>
            </w:r>
            <w:proofErr w:type="spellStart"/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заг</w:t>
            </w:r>
            <w:proofErr w:type="spellEnd"/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. Ред. </w:t>
            </w:r>
            <w:proofErr w:type="spellStart"/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Покроєвої</w:t>
            </w:r>
            <w:proofErr w:type="spellEnd"/>
            <w:r w:rsidRPr="005F3F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Л.Д.]. – 2-е вид. – Харків: Харківська академія неперервної освіти, 2014. – С.73-74</w:t>
            </w:r>
          </w:p>
          <w:p w:rsidR="005769D4" w:rsidRDefault="005769D4" w:rsidP="005769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69D4" w:rsidRDefault="005769D4" w:rsidP="005B6C1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120E" w:rsidRPr="007A34EF" w:rsidRDefault="00BB120E" w:rsidP="000A2C9A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BB120E" w:rsidRPr="007A34EF" w:rsidSect="00857A2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nionPro-SemiboldI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I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FranklinGothic-DemiCon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Pro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5DE"/>
    <w:multiLevelType w:val="hybridMultilevel"/>
    <w:tmpl w:val="94F4D6EE"/>
    <w:lvl w:ilvl="0" w:tplc="79A642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D5FDB"/>
    <w:multiLevelType w:val="hybridMultilevel"/>
    <w:tmpl w:val="067887DA"/>
    <w:lvl w:ilvl="0" w:tplc="9A9E41B4">
      <w:start w:val="1"/>
      <w:numFmt w:val="bullet"/>
      <w:lvlText w:val="-"/>
      <w:lvlJc w:val="left"/>
      <w:pPr>
        <w:ind w:left="420" w:hanging="360"/>
      </w:pPr>
      <w:rPr>
        <w:rFonts w:ascii="MinionPro-Regular" w:eastAsia="Times New Roman" w:hAnsi="MinionPro-Regular" w:cs="MinionPro-Regular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734ED"/>
    <w:rsid w:val="000730C5"/>
    <w:rsid w:val="000A2C9A"/>
    <w:rsid w:val="000E3635"/>
    <w:rsid w:val="000F5392"/>
    <w:rsid w:val="0011653C"/>
    <w:rsid w:val="00137E3B"/>
    <w:rsid w:val="00152F17"/>
    <w:rsid w:val="00175903"/>
    <w:rsid w:val="00197EC1"/>
    <w:rsid w:val="001B1C4E"/>
    <w:rsid w:val="001B6F91"/>
    <w:rsid w:val="002076EA"/>
    <w:rsid w:val="00227B69"/>
    <w:rsid w:val="00243157"/>
    <w:rsid w:val="00283627"/>
    <w:rsid w:val="002B46A3"/>
    <w:rsid w:val="002E3520"/>
    <w:rsid w:val="00304F90"/>
    <w:rsid w:val="00350CBA"/>
    <w:rsid w:val="003C588F"/>
    <w:rsid w:val="00413178"/>
    <w:rsid w:val="00415320"/>
    <w:rsid w:val="004718EE"/>
    <w:rsid w:val="004E2A3F"/>
    <w:rsid w:val="00501C12"/>
    <w:rsid w:val="005769D4"/>
    <w:rsid w:val="00590D6F"/>
    <w:rsid w:val="005B13B0"/>
    <w:rsid w:val="005B6C11"/>
    <w:rsid w:val="005C0FEB"/>
    <w:rsid w:val="005F3F21"/>
    <w:rsid w:val="006409B3"/>
    <w:rsid w:val="006D26D2"/>
    <w:rsid w:val="006E35EC"/>
    <w:rsid w:val="006E792F"/>
    <w:rsid w:val="00711115"/>
    <w:rsid w:val="00740D24"/>
    <w:rsid w:val="007A34EF"/>
    <w:rsid w:val="007B4115"/>
    <w:rsid w:val="00845EAF"/>
    <w:rsid w:val="00847126"/>
    <w:rsid w:val="008B704E"/>
    <w:rsid w:val="00917B40"/>
    <w:rsid w:val="009734ED"/>
    <w:rsid w:val="009743F6"/>
    <w:rsid w:val="009F5CD5"/>
    <w:rsid w:val="00A76A8A"/>
    <w:rsid w:val="00AD7941"/>
    <w:rsid w:val="00B12ED6"/>
    <w:rsid w:val="00B27003"/>
    <w:rsid w:val="00B33FC1"/>
    <w:rsid w:val="00B50E95"/>
    <w:rsid w:val="00BA3F72"/>
    <w:rsid w:val="00BB120E"/>
    <w:rsid w:val="00BD46F1"/>
    <w:rsid w:val="00BD5E75"/>
    <w:rsid w:val="00C86728"/>
    <w:rsid w:val="00C87C39"/>
    <w:rsid w:val="00D66FB0"/>
    <w:rsid w:val="00E166AD"/>
    <w:rsid w:val="00F20055"/>
    <w:rsid w:val="00F95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ED"/>
  </w:style>
  <w:style w:type="paragraph" w:styleId="2">
    <w:name w:val="heading 2"/>
    <w:basedOn w:val="a"/>
    <w:next w:val="a"/>
    <w:link w:val="20"/>
    <w:uiPriority w:val="9"/>
    <w:unhideWhenUsed/>
    <w:qFormat/>
    <w:rsid w:val="00576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4ED"/>
    <w:pPr>
      <w:spacing w:after="0" w:line="240" w:lineRule="auto"/>
    </w:pPr>
    <w:rPr>
      <w:rFonts w:eastAsia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00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409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76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ED"/>
  </w:style>
  <w:style w:type="paragraph" w:styleId="2">
    <w:name w:val="heading 2"/>
    <w:basedOn w:val="a"/>
    <w:next w:val="a"/>
    <w:link w:val="20"/>
    <w:uiPriority w:val="9"/>
    <w:unhideWhenUsed/>
    <w:qFormat/>
    <w:rsid w:val="00576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4ED"/>
    <w:pPr>
      <w:spacing w:after="0" w:line="240" w:lineRule="auto"/>
    </w:pPr>
    <w:rPr>
      <w:rFonts w:eastAsia="Times New Roman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00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409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76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.britishcounci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englishkids.britishcounc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-quest4.wix.com/my-sit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ldoceonlin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Lilya</cp:lastModifiedBy>
  <cp:revision>25</cp:revision>
  <dcterms:created xsi:type="dcterms:W3CDTF">2017-04-09T01:10:00Z</dcterms:created>
  <dcterms:modified xsi:type="dcterms:W3CDTF">2017-10-16T17:16:00Z</dcterms:modified>
</cp:coreProperties>
</file>